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0C87A2C" w14:textId="77777777" w:rsidR="0090114A" w:rsidRDefault="0090114A" w:rsidP="0090114A">
      <w:pPr>
        <w:outlineLvl w:val="0"/>
        <w:rPr>
          <w:b/>
          <w:sz w:val="24"/>
        </w:rPr>
      </w:pPr>
      <w:r>
        <w:rPr>
          <w:b/>
          <w:sz w:val="24"/>
        </w:rPr>
        <w:t>Bilanz 20</w:t>
      </w:r>
      <w:r w:rsidR="00963F2C">
        <w:rPr>
          <w:b/>
          <w:sz w:val="24"/>
        </w:rPr>
        <w:t>20</w:t>
      </w:r>
      <w:r>
        <w:rPr>
          <w:b/>
          <w:sz w:val="24"/>
        </w:rPr>
        <w:t xml:space="preserve">: </w:t>
      </w:r>
    </w:p>
    <w:p w14:paraId="3603BC1B" w14:textId="77777777" w:rsidR="0090114A" w:rsidRDefault="0090114A" w:rsidP="0090114A">
      <w:pPr>
        <w:ind w:right="-560"/>
        <w:rPr>
          <w:b/>
          <w:sz w:val="24"/>
        </w:rPr>
      </w:pPr>
      <w:r w:rsidRPr="00571B6F">
        <w:rPr>
          <w:b/>
          <w:sz w:val="24"/>
        </w:rPr>
        <w:t xml:space="preserve">Häfele </w:t>
      </w:r>
      <w:r w:rsidR="00727248">
        <w:rPr>
          <w:b/>
          <w:sz w:val="24"/>
        </w:rPr>
        <w:t>Gruppe mit Umsatzrückgang von 7,3 Prozent</w:t>
      </w:r>
    </w:p>
    <w:p w14:paraId="485434A5" w14:textId="28081820" w:rsidR="0090114A" w:rsidRDefault="00727248" w:rsidP="0090114A">
      <w:pPr>
        <w:ind w:right="-1137"/>
        <w:outlineLvl w:val="0"/>
        <w:rPr>
          <w:b/>
          <w:sz w:val="36"/>
        </w:rPr>
      </w:pPr>
      <w:r>
        <w:rPr>
          <w:b/>
          <w:sz w:val="36"/>
        </w:rPr>
        <w:t xml:space="preserve">Erholung </w:t>
      </w:r>
      <w:r w:rsidR="00D14796">
        <w:rPr>
          <w:b/>
          <w:sz w:val="36"/>
        </w:rPr>
        <w:t xml:space="preserve">ab </w:t>
      </w:r>
      <w:r w:rsidR="003C229A">
        <w:rPr>
          <w:b/>
          <w:sz w:val="36"/>
        </w:rPr>
        <w:t>dritte</w:t>
      </w:r>
      <w:r w:rsidR="00D14796">
        <w:rPr>
          <w:b/>
          <w:sz w:val="36"/>
        </w:rPr>
        <w:t>m</w:t>
      </w:r>
      <w:r>
        <w:rPr>
          <w:b/>
          <w:sz w:val="36"/>
        </w:rPr>
        <w:t xml:space="preserve"> Quartal</w:t>
      </w:r>
      <w:r w:rsidR="003C229A">
        <w:rPr>
          <w:b/>
          <w:sz w:val="36"/>
        </w:rPr>
        <w:t xml:space="preserve"> </w:t>
      </w:r>
      <w:r w:rsidR="009C030A">
        <w:rPr>
          <w:b/>
          <w:sz w:val="36"/>
        </w:rPr>
        <w:t>gibt Zuversicht</w:t>
      </w:r>
    </w:p>
    <w:p w14:paraId="617479CD" w14:textId="77777777" w:rsidR="009A41EF" w:rsidRPr="000D124C" w:rsidRDefault="009A41EF">
      <w:pPr>
        <w:spacing w:before="120"/>
        <w:rPr>
          <w:rFonts w:ascii="Times" w:hAnsi="Times" w:cs="Times"/>
          <w:b/>
          <w:sz w:val="24"/>
        </w:rPr>
      </w:pPr>
    </w:p>
    <w:p w14:paraId="4C71A1D6" w14:textId="25FE09E7" w:rsidR="00CC25E1" w:rsidRDefault="009A41EF" w:rsidP="00E8109D">
      <w:pPr>
        <w:pStyle w:val="FlietextHaefele-PR"/>
        <w:spacing w:line="261" w:lineRule="exact"/>
        <w:ind w:right="283"/>
        <w:rPr>
          <w:rFonts w:cs="Times"/>
        </w:rPr>
      </w:pPr>
      <w:r w:rsidRPr="000D124C">
        <w:rPr>
          <w:rFonts w:cs="Times"/>
        </w:rPr>
        <w:t>Die</w:t>
      </w:r>
      <w:r w:rsidR="00861BF6" w:rsidRPr="000D124C">
        <w:rPr>
          <w:rFonts w:cs="Times"/>
        </w:rPr>
        <w:t xml:space="preserve"> </w:t>
      </w:r>
      <w:r w:rsidRPr="000D124C">
        <w:rPr>
          <w:rFonts w:cs="Times"/>
        </w:rPr>
        <w:t>international</w:t>
      </w:r>
      <w:r w:rsidR="00D14796">
        <w:rPr>
          <w:rFonts w:cs="Times"/>
        </w:rPr>
        <w:t xml:space="preserve"> aktive</w:t>
      </w:r>
      <w:r w:rsidRPr="000D124C">
        <w:rPr>
          <w:rFonts w:cs="Times"/>
        </w:rPr>
        <w:t xml:space="preserve"> Häfele Gruppe für Beschlagtechnik</w:t>
      </w:r>
      <w:r w:rsidR="00972C29" w:rsidRPr="000D124C">
        <w:rPr>
          <w:rFonts w:cs="Times"/>
        </w:rPr>
        <w:t>,</w:t>
      </w:r>
      <w:r w:rsidRPr="000D124C">
        <w:rPr>
          <w:rFonts w:cs="Times"/>
        </w:rPr>
        <w:t xml:space="preserve"> elektronische Schließsysteme</w:t>
      </w:r>
      <w:r w:rsidR="0009446B" w:rsidRPr="000D124C">
        <w:rPr>
          <w:rFonts w:cs="Times"/>
        </w:rPr>
        <w:t xml:space="preserve"> und </w:t>
      </w:r>
      <w:r w:rsidR="002B50EE">
        <w:rPr>
          <w:rFonts w:cs="Times"/>
        </w:rPr>
        <w:t>LED-</w:t>
      </w:r>
      <w:r w:rsidR="0009446B" w:rsidRPr="000D124C">
        <w:rPr>
          <w:rFonts w:cs="Times"/>
        </w:rPr>
        <w:t>Licht</w:t>
      </w:r>
      <w:r w:rsidR="00571B6F" w:rsidRPr="000D124C">
        <w:rPr>
          <w:rFonts w:cs="Times"/>
        </w:rPr>
        <w:t xml:space="preserve"> </w:t>
      </w:r>
      <w:r w:rsidR="00503BCA" w:rsidRPr="000D124C">
        <w:rPr>
          <w:rFonts w:cs="Times"/>
        </w:rPr>
        <w:t>verzeichnete</w:t>
      </w:r>
      <w:r w:rsidR="00861BF6" w:rsidRPr="000D124C">
        <w:rPr>
          <w:rFonts w:cs="Times"/>
        </w:rPr>
        <w:t xml:space="preserve"> </w:t>
      </w:r>
      <w:r w:rsidR="00097252">
        <w:rPr>
          <w:rFonts w:cs="Times"/>
        </w:rPr>
        <w:t xml:space="preserve">im </w:t>
      </w:r>
      <w:r w:rsidR="00727248">
        <w:rPr>
          <w:rFonts w:cs="Times"/>
        </w:rPr>
        <w:t xml:space="preserve">krisengebeutelten </w:t>
      </w:r>
      <w:r w:rsidR="00097252">
        <w:rPr>
          <w:rFonts w:cs="Times"/>
        </w:rPr>
        <w:t>Jahr der Pandemie</w:t>
      </w:r>
      <w:r w:rsidR="00727248">
        <w:rPr>
          <w:rFonts w:cs="Times"/>
        </w:rPr>
        <w:t xml:space="preserve"> 2020 einen Umsatzrückgang </w:t>
      </w:r>
      <w:r w:rsidR="002B50EE">
        <w:rPr>
          <w:rFonts w:cs="Times"/>
        </w:rPr>
        <w:t>von</w:t>
      </w:r>
      <w:r w:rsidR="00727248">
        <w:rPr>
          <w:rFonts w:cs="Times"/>
        </w:rPr>
        <w:t xml:space="preserve"> 7,3 Prozent</w:t>
      </w:r>
      <w:r w:rsidR="005E1A8F">
        <w:rPr>
          <w:rFonts w:cs="Times"/>
        </w:rPr>
        <w:t xml:space="preserve"> (währungsbereinigt -4,6%)</w:t>
      </w:r>
      <w:r w:rsidR="00727248">
        <w:rPr>
          <w:rFonts w:cs="Times"/>
        </w:rPr>
        <w:t xml:space="preserve"> auf 1,</w:t>
      </w:r>
      <w:r w:rsidR="002B50EE">
        <w:rPr>
          <w:rFonts w:cs="Times"/>
        </w:rPr>
        <w:t>39</w:t>
      </w:r>
      <w:r w:rsidR="00727248">
        <w:rPr>
          <w:rFonts w:cs="Times"/>
        </w:rPr>
        <w:t xml:space="preserve"> Mrd</w:t>
      </w:r>
      <w:r w:rsidR="006F1EE8">
        <w:rPr>
          <w:rFonts w:cs="Times"/>
        </w:rPr>
        <w:t>.</w:t>
      </w:r>
      <w:r w:rsidR="00727248">
        <w:rPr>
          <w:rFonts w:cs="Times"/>
        </w:rPr>
        <w:t xml:space="preserve"> Euro</w:t>
      </w:r>
      <w:r w:rsidR="002B50EE">
        <w:rPr>
          <w:rFonts w:cs="Times"/>
        </w:rPr>
        <w:t>.</w:t>
      </w:r>
      <w:r w:rsidR="00D14796">
        <w:rPr>
          <w:rFonts w:cs="Times"/>
        </w:rPr>
        <w:t xml:space="preserve"> </w:t>
      </w:r>
      <w:r w:rsidR="00097252">
        <w:rPr>
          <w:rFonts w:cs="Times"/>
        </w:rPr>
        <w:t xml:space="preserve">Vor dem Hintergrund </w:t>
      </w:r>
      <w:r w:rsidR="005E1A8F">
        <w:rPr>
          <w:rFonts w:cs="Times"/>
        </w:rPr>
        <w:t xml:space="preserve">einer </w:t>
      </w:r>
      <w:r w:rsidR="00097252">
        <w:rPr>
          <w:rFonts w:cs="Times"/>
        </w:rPr>
        <w:t>deutlich</w:t>
      </w:r>
      <w:r w:rsidR="00D14796">
        <w:rPr>
          <w:rFonts w:cs="Times"/>
        </w:rPr>
        <w:t>en</w:t>
      </w:r>
      <w:r w:rsidR="00097252">
        <w:rPr>
          <w:rFonts w:cs="Times"/>
        </w:rPr>
        <w:t xml:space="preserve"> Erholung ab dem dritten Quartal konnten, </w:t>
      </w:r>
      <w:r w:rsidR="003C229A">
        <w:rPr>
          <w:rFonts w:cs="Times"/>
        </w:rPr>
        <w:t xml:space="preserve">so </w:t>
      </w:r>
      <w:r w:rsidR="00097252">
        <w:rPr>
          <w:rFonts w:cs="Times"/>
        </w:rPr>
        <w:t xml:space="preserve">die Unternehmensleitung, die Auswirkungen der weltweiten Krise in einem </w:t>
      </w:r>
      <w:r w:rsidR="00D14796">
        <w:rPr>
          <w:rFonts w:cs="Times"/>
        </w:rPr>
        <w:t xml:space="preserve">überschaubaren </w:t>
      </w:r>
      <w:r w:rsidR="00097252">
        <w:rPr>
          <w:rFonts w:cs="Times"/>
        </w:rPr>
        <w:t>Rahmen gehalten werden</w:t>
      </w:r>
      <w:r w:rsidR="00571B6F" w:rsidRPr="000D124C">
        <w:rPr>
          <w:rFonts w:cs="Times"/>
        </w:rPr>
        <w:t>.</w:t>
      </w:r>
      <w:r w:rsidR="008B7018" w:rsidRPr="000D124C">
        <w:rPr>
          <w:rFonts w:cs="Times"/>
        </w:rPr>
        <w:t xml:space="preserve"> </w:t>
      </w:r>
    </w:p>
    <w:p w14:paraId="3E5A6BF4" w14:textId="77777777" w:rsidR="005E1A8F" w:rsidRDefault="005E1A8F" w:rsidP="00E8109D">
      <w:pPr>
        <w:pStyle w:val="FlietextHaefele-PR"/>
        <w:spacing w:line="261" w:lineRule="exact"/>
        <w:ind w:right="283"/>
        <w:rPr>
          <w:rFonts w:cs="Times"/>
        </w:rPr>
      </w:pPr>
    </w:p>
    <w:p w14:paraId="2DEC47FC" w14:textId="347094AE" w:rsidR="009D1A9B" w:rsidRDefault="003C229A" w:rsidP="00E8109D">
      <w:pPr>
        <w:pStyle w:val="FlietextHaefele-PR"/>
        <w:spacing w:line="261" w:lineRule="exact"/>
        <w:ind w:right="283"/>
        <w:rPr>
          <w:rFonts w:cs="Times"/>
        </w:rPr>
      </w:pPr>
      <w:r>
        <w:rPr>
          <w:rFonts w:cs="Times"/>
        </w:rPr>
        <w:t>Der Gruppenumsatz in den Monaten Oktobe</w:t>
      </w:r>
      <w:r w:rsidR="002B50EE">
        <w:rPr>
          <w:rFonts w:cs="Times"/>
        </w:rPr>
        <w:t>r bis</w:t>
      </w:r>
      <w:r>
        <w:rPr>
          <w:rFonts w:cs="Times"/>
        </w:rPr>
        <w:t xml:space="preserve"> Dezember letzten Jahres lag wieder auf Vorjahresniveau. </w:t>
      </w:r>
      <w:r w:rsidR="00CC25E1">
        <w:rPr>
          <w:rFonts w:cs="Times"/>
        </w:rPr>
        <w:t>Währungsbereinigt wurde</w:t>
      </w:r>
      <w:r w:rsidR="009C030A">
        <w:rPr>
          <w:rFonts w:cs="Times"/>
        </w:rPr>
        <w:t>n</w:t>
      </w:r>
      <w:r w:rsidR="00CC25E1">
        <w:rPr>
          <w:rFonts w:cs="Times"/>
        </w:rPr>
        <w:t xml:space="preserve"> hier sogar über 5% Zuwachs gegenüber dem gleichen Zeitraum des Vorjahres erwirtschaftet. Das </w:t>
      </w:r>
      <w:r w:rsidR="002B50EE">
        <w:rPr>
          <w:rFonts w:cs="Times"/>
        </w:rPr>
        <w:t>lässt für</w:t>
      </w:r>
      <w:r>
        <w:rPr>
          <w:rFonts w:cs="Times"/>
        </w:rPr>
        <w:t xml:space="preserve"> 2021</w:t>
      </w:r>
      <w:r w:rsidR="002B50EE">
        <w:rPr>
          <w:rFonts w:cs="Times"/>
        </w:rPr>
        <w:t xml:space="preserve"> hoffen</w:t>
      </w:r>
      <w:r w:rsidR="00CC25E1">
        <w:rPr>
          <w:rFonts w:cs="Times"/>
        </w:rPr>
        <w:t xml:space="preserve">. </w:t>
      </w:r>
    </w:p>
    <w:p w14:paraId="5C9247F1" w14:textId="77777777" w:rsidR="009D1A9B" w:rsidRDefault="009D1A9B" w:rsidP="00E8109D">
      <w:pPr>
        <w:pStyle w:val="FlietextHaefele-PR"/>
        <w:spacing w:line="261" w:lineRule="exact"/>
        <w:ind w:right="283"/>
        <w:rPr>
          <w:rFonts w:cs="Times"/>
        </w:rPr>
      </w:pPr>
    </w:p>
    <w:p w14:paraId="72DEC7A2" w14:textId="77777777" w:rsidR="009C030A" w:rsidRPr="009C030A" w:rsidRDefault="009C030A" w:rsidP="00E8109D">
      <w:pPr>
        <w:pStyle w:val="FlietextHaefele-PR"/>
        <w:spacing w:line="261" w:lineRule="exact"/>
        <w:ind w:right="283"/>
        <w:rPr>
          <w:rFonts w:ascii="Arial" w:hAnsi="Arial" w:cs="Arial"/>
          <w:b/>
          <w:bCs/>
        </w:rPr>
      </w:pPr>
      <w:r w:rsidRPr="009C030A">
        <w:rPr>
          <w:rFonts w:ascii="Arial" w:hAnsi="Arial" w:cs="Arial"/>
          <w:b/>
          <w:bCs/>
        </w:rPr>
        <w:t>Internationalität als Stabilitätsanker</w:t>
      </w:r>
    </w:p>
    <w:p w14:paraId="679D7EF2" w14:textId="0A010624" w:rsidR="009D1A9B" w:rsidRDefault="009D1A9B" w:rsidP="00E8109D">
      <w:pPr>
        <w:pStyle w:val="FlietextHaefele-PR"/>
        <w:spacing w:line="261" w:lineRule="exact"/>
        <w:ind w:right="283"/>
        <w:rPr>
          <w:rFonts w:cs="Times"/>
        </w:rPr>
      </w:pPr>
      <w:r>
        <w:rPr>
          <w:rFonts w:cs="Times"/>
        </w:rPr>
        <w:t>Wie schon bei der Weltwirtschaftskrise 2009</w:t>
      </w:r>
      <w:r w:rsidR="00BB2989">
        <w:rPr>
          <w:rFonts w:cs="Times"/>
        </w:rPr>
        <w:t>,</w:t>
      </w:r>
      <w:r>
        <w:rPr>
          <w:rFonts w:cs="Times"/>
        </w:rPr>
        <w:t xml:space="preserve"> </w:t>
      </w:r>
      <w:r w:rsidR="00BB2989">
        <w:rPr>
          <w:rFonts w:cs="Times"/>
        </w:rPr>
        <w:t xml:space="preserve">bei der Häfele einen </w:t>
      </w:r>
      <w:r w:rsidR="00D14796">
        <w:rPr>
          <w:rFonts w:cs="Times"/>
        </w:rPr>
        <w:t>noch</w:t>
      </w:r>
      <w:r w:rsidR="00BB2989">
        <w:rPr>
          <w:rFonts w:cs="Times"/>
        </w:rPr>
        <w:t xml:space="preserve"> höheren Umsatzrückgang verkraften musste, </w:t>
      </w:r>
      <w:r w:rsidR="00D14796">
        <w:rPr>
          <w:rFonts w:cs="Times"/>
        </w:rPr>
        <w:t xml:space="preserve">profitiert das </w:t>
      </w:r>
      <w:r w:rsidR="002146D5">
        <w:rPr>
          <w:rFonts w:cs="Times"/>
        </w:rPr>
        <w:t xml:space="preserve">Familienunternehmen aus dem </w:t>
      </w:r>
      <w:r w:rsidR="00D14796">
        <w:rPr>
          <w:rFonts w:cs="Times"/>
        </w:rPr>
        <w:t>S</w:t>
      </w:r>
      <w:r w:rsidR="002146D5">
        <w:rPr>
          <w:rFonts w:cs="Times"/>
        </w:rPr>
        <w:t xml:space="preserve">chwarzwald </w:t>
      </w:r>
      <w:r w:rsidR="00D14796">
        <w:rPr>
          <w:rFonts w:cs="Times"/>
        </w:rPr>
        <w:t xml:space="preserve">auch in dieser Krise von seiner internationalen Diversifikation. </w:t>
      </w:r>
      <w:proofErr w:type="gramStart"/>
      <w:r w:rsidR="00BB2989">
        <w:rPr>
          <w:rFonts w:cs="Times"/>
        </w:rPr>
        <w:t xml:space="preserve">Die </w:t>
      </w:r>
      <w:r w:rsidR="00D14796">
        <w:rPr>
          <w:rFonts w:cs="Times"/>
        </w:rPr>
        <w:t>Präsenz</w:t>
      </w:r>
      <w:proofErr w:type="gramEnd"/>
      <w:r w:rsidR="00D14796">
        <w:rPr>
          <w:rFonts w:cs="Times"/>
        </w:rPr>
        <w:t xml:space="preserve"> in 150 Ländern der Welt </w:t>
      </w:r>
      <w:r w:rsidR="00BB2989">
        <w:rPr>
          <w:rFonts w:cs="Times"/>
        </w:rPr>
        <w:t xml:space="preserve">ist auch diesmal ein wichtiger Stabilitätsanker, wie die Unternehmenszahlen und die Entwicklungen in den unterschiedlichen Regionen der Welt zeigen. </w:t>
      </w:r>
    </w:p>
    <w:p w14:paraId="201BF5BD" w14:textId="1DCEB963" w:rsidR="009D1A9B" w:rsidRDefault="00D14796" w:rsidP="00E8109D">
      <w:pPr>
        <w:pStyle w:val="FlietextHaefele-PR"/>
        <w:spacing w:line="261" w:lineRule="exact"/>
        <w:ind w:right="283"/>
        <w:rPr>
          <w:rFonts w:cs="Times"/>
        </w:rPr>
      </w:pPr>
      <w:r>
        <w:rPr>
          <w:rFonts w:cs="Times"/>
        </w:rPr>
        <w:t>D</w:t>
      </w:r>
      <w:r w:rsidR="00BB2989">
        <w:rPr>
          <w:rFonts w:cs="Times"/>
        </w:rPr>
        <w:t xml:space="preserve">as Geschäft </w:t>
      </w:r>
      <w:r w:rsidR="00EE5F6F">
        <w:rPr>
          <w:rFonts w:cs="Times"/>
        </w:rPr>
        <w:t xml:space="preserve">bei der Muttergesellschaft </w:t>
      </w:r>
      <w:r w:rsidR="009B18ED">
        <w:rPr>
          <w:rFonts w:cs="Times"/>
        </w:rPr>
        <w:t>in Deutschland</w:t>
      </w:r>
      <w:r w:rsidR="00DC1393">
        <w:rPr>
          <w:rFonts w:cs="Times"/>
        </w:rPr>
        <w:t xml:space="preserve"> verlief </w:t>
      </w:r>
      <w:proofErr w:type="gramStart"/>
      <w:r w:rsidR="00DC1393">
        <w:rPr>
          <w:rFonts w:cs="Times"/>
        </w:rPr>
        <w:t>mit  einem</w:t>
      </w:r>
      <w:proofErr w:type="gramEnd"/>
      <w:r w:rsidR="00DC1393">
        <w:rPr>
          <w:rFonts w:cs="Times"/>
        </w:rPr>
        <w:t xml:space="preserve"> Minus von 1,3% </w:t>
      </w:r>
      <w:r w:rsidR="00EE5F6F">
        <w:rPr>
          <w:rFonts w:cs="Times"/>
        </w:rPr>
        <w:t>nahezu stabil</w:t>
      </w:r>
      <w:r w:rsidR="00D13B9C">
        <w:rPr>
          <w:rFonts w:cs="Times"/>
        </w:rPr>
        <w:t>,</w:t>
      </w:r>
      <w:r w:rsidR="00DC1393">
        <w:rPr>
          <w:rFonts w:cs="Times"/>
        </w:rPr>
        <w:t xml:space="preserve"> während</w:t>
      </w:r>
      <w:r w:rsidR="00EE5F6F">
        <w:rPr>
          <w:rFonts w:cs="Times"/>
        </w:rPr>
        <w:t xml:space="preserve"> Westeuropa </w:t>
      </w:r>
      <w:r w:rsidR="00F02719">
        <w:rPr>
          <w:rFonts w:cs="Times"/>
        </w:rPr>
        <w:t>einen Rückgang von 9,3%</w:t>
      </w:r>
      <w:r w:rsidR="00DC1393">
        <w:rPr>
          <w:rFonts w:cs="Times"/>
        </w:rPr>
        <w:t xml:space="preserve"> meldet</w:t>
      </w:r>
      <w:r w:rsidR="00F02719">
        <w:rPr>
          <w:rFonts w:cs="Times"/>
        </w:rPr>
        <w:t xml:space="preserve">. </w:t>
      </w:r>
      <w:r w:rsidR="00EE5F6F">
        <w:rPr>
          <w:rFonts w:cs="Times"/>
        </w:rPr>
        <w:t>UK</w:t>
      </w:r>
      <w:r w:rsidR="00F02719">
        <w:rPr>
          <w:rFonts w:cs="Times"/>
        </w:rPr>
        <w:t xml:space="preserve"> (Vereinigtes Königreich), Italien und Spanien hatten hier den stärksten Umsatz</w:t>
      </w:r>
      <w:r w:rsidR="005E1A8F">
        <w:rPr>
          <w:rFonts w:cs="Times"/>
        </w:rPr>
        <w:t>verlust</w:t>
      </w:r>
      <w:r w:rsidR="00F02719">
        <w:rPr>
          <w:rFonts w:cs="Times"/>
        </w:rPr>
        <w:t xml:space="preserve"> zu verkraften. </w:t>
      </w:r>
      <w:r w:rsidR="00DC1393">
        <w:rPr>
          <w:rFonts w:cs="Times"/>
        </w:rPr>
        <w:t>Noch stärkere</w:t>
      </w:r>
      <w:r w:rsidR="00F02719">
        <w:rPr>
          <w:rFonts w:cs="Times"/>
        </w:rPr>
        <w:t xml:space="preserve"> </w:t>
      </w:r>
      <w:r w:rsidR="00DC1393">
        <w:rPr>
          <w:rFonts w:cs="Times"/>
        </w:rPr>
        <w:t xml:space="preserve">Einbußen </w:t>
      </w:r>
      <w:r w:rsidR="00F02719">
        <w:rPr>
          <w:rFonts w:cs="Times"/>
        </w:rPr>
        <w:t>gab es in Süd</w:t>
      </w:r>
      <w:r w:rsidR="00DC1393">
        <w:rPr>
          <w:rFonts w:cs="Times"/>
        </w:rPr>
        <w:t>- und Süd</w:t>
      </w:r>
      <w:r w:rsidR="00F02719">
        <w:rPr>
          <w:rFonts w:cs="Times"/>
        </w:rPr>
        <w:t>ostasien</w:t>
      </w:r>
      <w:r w:rsidR="005A214B">
        <w:rPr>
          <w:rFonts w:cs="Times"/>
        </w:rPr>
        <w:t xml:space="preserve"> (inkl. Indien)</w:t>
      </w:r>
      <w:r w:rsidR="00DC1393">
        <w:rPr>
          <w:rFonts w:cs="Times"/>
        </w:rPr>
        <w:t xml:space="preserve"> mit </w:t>
      </w:r>
      <w:r w:rsidR="002B50EE">
        <w:rPr>
          <w:rFonts w:cs="Times"/>
        </w:rPr>
        <w:t>-</w:t>
      </w:r>
      <w:r w:rsidR="00A55255">
        <w:rPr>
          <w:rFonts w:cs="Times"/>
        </w:rPr>
        <w:t>20</w:t>
      </w:r>
      <w:r w:rsidR="00DC1393">
        <w:rPr>
          <w:rFonts w:cs="Times"/>
        </w:rPr>
        <w:t>%</w:t>
      </w:r>
      <w:r w:rsidR="00F02719">
        <w:rPr>
          <w:rFonts w:cs="Times"/>
        </w:rPr>
        <w:t>, während andere Regionen</w:t>
      </w:r>
      <w:r w:rsidR="006F1EE8">
        <w:rPr>
          <w:rFonts w:cs="Times"/>
        </w:rPr>
        <w:t>,</w:t>
      </w:r>
      <w:r w:rsidR="00F02719">
        <w:rPr>
          <w:rFonts w:cs="Times"/>
        </w:rPr>
        <w:t xml:space="preserve"> wie</w:t>
      </w:r>
      <w:r w:rsidR="00DC1393">
        <w:rPr>
          <w:rFonts w:cs="Times"/>
        </w:rPr>
        <w:t xml:space="preserve"> </w:t>
      </w:r>
      <w:r w:rsidR="00F02719">
        <w:rPr>
          <w:rFonts w:cs="Times"/>
        </w:rPr>
        <w:t>Ostasien und Ozeanien</w:t>
      </w:r>
      <w:r w:rsidR="00F83DBF">
        <w:rPr>
          <w:rFonts w:cs="Times"/>
        </w:rPr>
        <w:t xml:space="preserve"> mit den wichtigen Märkten Australien </w:t>
      </w:r>
      <w:r w:rsidR="00DC1393">
        <w:rPr>
          <w:rFonts w:cs="Times"/>
        </w:rPr>
        <w:t xml:space="preserve">und </w:t>
      </w:r>
      <w:r w:rsidR="00F83DBF">
        <w:rPr>
          <w:rFonts w:cs="Times"/>
        </w:rPr>
        <w:t xml:space="preserve">China </w:t>
      </w:r>
      <w:r w:rsidR="00534352">
        <w:rPr>
          <w:rFonts w:cs="Times"/>
        </w:rPr>
        <w:t>sowie</w:t>
      </w:r>
      <w:r w:rsidR="00F83DBF">
        <w:rPr>
          <w:rFonts w:cs="Times"/>
        </w:rPr>
        <w:t xml:space="preserve"> Osteuropa </w:t>
      </w:r>
      <w:r w:rsidR="00F02719">
        <w:rPr>
          <w:rFonts w:cs="Times"/>
        </w:rPr>
        <w:t xml:space="preserve">sogar leicht </w:t>
      </w:r>
      <w:r w:rsidR="00DC1393">
        <w:rPr>
          <w:rFonts w:cs="Times"/>
        </w:rPr>
        <w:t xml:space="preserve">über Vorjahresniveau </w:t>
      </w:r>
      <w:r w:rsidR="00F02719">
        <w:rPr>
          <w:rFonts w:cs="Times"/>
        </w:rPr>
        <w:t>abschlossen.</w:t>
      </w:r>
    </w:p>
    <w:p w14:paraId="36E2222B" w14:textId="77777777" w:rsidR="00D13B9C" w:rsidRPr="00D13B9C" w:rsidRDefault="00D13B9C" w:rsidP="00E8109D">
      <w:pPr>
        <w:pStyle w:val="FlietextHaefele-PR"/>
        <w:spacing w:line="261" w:lineRule="exact"/>
        <w:ind w:right="283"/>
        <w:rPr>
          <w:rFonts w:cs="Times"/>
          <w:b/>
          <w:bCs/>
        </w:rPr>
      </w:pPr>
    </w:p>
    <w:p w14:paraId="1C45A71C" w14:textId="24F4246E" w:rsidR="00D13B9C" w:rsidRPr="00D13B9C" w:rsidRDefault="00D13B9C" w:rsidP="00E8109D">
      <w:pPr>
        <w:pStyle w:val="FlietextHaefele-PR"/>
        <w:spacing w:line="261" w:lineRule="exact"/>
        <w:ind w:right="283"/>
        <w:rPr>
          <w:rFonts w:ascii="Arial" w:hAnsi="Arial" w:cs="Arial"/>
          <w:b/>
          <w:bCs/>
        </w:rPr>
      </w:pPr>
      <w:r w:rsidRPr="00D13B9C">
        <w:rPr>
          <w:rFonts w:ascii="Arial" w:hAnsi="Arial" w:cs="Arial"/>
          <w:b/>
          <w:bCs/>
        </w:rPr>
        <w:t xml:space="preserve">Objektgeschäft </w:t>
      </w:r>
      <w:r w:rsidR="00DC1393">
        <w:rPr>
          <w:rFonts w:ascii="Arial" w:hAnsi="Arial" w:cs="Arial"/>
          <w:b/>
          <w:bCs/>
        </w:rPr>
        <w:t>unter Druck</w:t>
      </w:r>
    </w:p>
    <w:p w14:paraId="3728AEB2" w14:textId="67EAC336" w:rsidR="00F02719" w:rsidRDefault="00F02719" w:rsidP="00E8109D">
      <w:pPr>
        <w:pStyle w:val="FlietextHaefele-PR"/>
        <w:spacing w:line="261" w:lineRule="exact"/>
        <w:ind w:right="283"/>
        <w:rPr>
          <w:rFonts w:cs="Times"/>
        </w:rPr>
      </w:pPr>
      <w:r>
        <w:rPr>
          <w:rFonts w:cs="Times"/>
        </w:rPr>
        <w:t>Maßgeblich</w:t>
      </w:r>
      <w:r w:rsidR="00644FFE">
        <w:rPr>
          <w:rFonts w:cs="Times"/>
        </w:rPr>
        <w:t>en</w:t>
      </w:r>
      <w:r w:rsidR="00DC1393">
        <w:rPr>
          <w:rFonts w:cs="Times"/>
        </w:rPr>
        <w:t xml:space="preserve"> Einfluss </w:t>
      </w:r>
      <w:r w:rsidR="00417DE1">
        <w:rPr>
          <w:rFonts w:cs="Times"/>
        </w:rPr>
        <w:t xml:space="preserve">auf den Umsatzrückgang </w:t>
      </w:r>
      <w:r>
        <w:rPr>
          <w:rFonts w:cs="Times"/>
        </w:rPr>
        <w:t xml:space="preserve">bei Häfele </w:t>
      </w:r>
      <w:r w:rsidR="00DC1393">
        <w:rPr>
          <w:rFonts w:cs="Times"/>
        </w:rPr>
        <w:t>hatte</w:t>
      </w:r>
      <w:r w:rsidR="00F83DBF">
        <w:rPr>
          <w:rFonts w:cs="Times"/>
        </w:rPr>
        <w:t xml:space="preserve"> die </w:t>
      </w:r>
      <w:r w:rsidR="00644FFE">
        <w:rPr>
          <w:rFonts w:cs="Times"/>
        </w:rPr>
        <w:t xml:space="preserve">weltweit </w:t>
      </w:r>
      <w:r w:rsidR="00F83DBF">
        <w:rPr>
          <w:rFonts w:cs="Times"/>
        </w:rPr>
        <w:t xml:space="preserve">zum Erliegen gekommene geschäftliche und touristische Reisetätigkeit. Das </w:t>
      </w:r>
      <w:r w:rsidR="00644FFE">
        <w:rPr>
          <w:rFonts w:cs="Times"/>
        </w:rPr>
        <w:t xml:space="preserve">war in den asiatischen Märkten </w:t>
      </w:r>
      <w:r w:rsidR="00417DE1">
        <w:rPr>
          <w:rFonts w:cs="Times"/>
        </w:rPr>
        <w:t xml:space="preserve">besonders zu spüren. Häfele hat </w:t>
      </w:r>
      <w:r w:rsidR="00A55255">
        <w:rPr>
          <w:rFonts w:cs="Times"/>
        </w:rPr>
        <w:t xml:space="preserve">sich </w:t>
      </w:r>
      <w:r w:rsidR="00417DE1">
        <w:rPr>
          <w:rFonts w:cs="Times"/>
        </w:rPr>
        <w:t>dort in den letzten Jahren mit seinem 360°</w:t>
      </w:r>
      <w:r w:rsidR="00644FFE">
        <w:rPr>
          <w:rFonts w:cs="Times"/>
        </w:rPr>
        <w:t xml:space="preserve"> </w:t>
      </w:r>
      <w:r w:rsidR="00417DE1">
        <w:rPr>
          <w:rFonts w:cs="Times"/>
        </w:rPr>
        <w:t xml:space="preserve">Objektservice sehr gut in der Hospitality-Branche positioniert – </w:t>
      </w:r>
      <w:r w:rsidR="00534352">
        <w:rPr>
          <w:rFonts w:cs="Times"/>
        </w:rPr>
        <w:t>2020</w:t>
      </w:r>
      <w:r w:rsidR="00417DE1">
        <w:rPr>
          <w:rFonts w:cs="Times"/>
        </w:rPr>
        <w:t xml:space="preserve"> wurden aber viele Objekte gestoppt. </w:t>
      </w:r>
    </w:p>
    <w:p w14:paraId="2EC2AE1E" w14:textId="4D114AB6" w:rsidR="00F83DBF" w:rsidRDefault="008B609A" w:rsidP="00E8109D">
      <w:pPr>
        <w:pStyle w:val="FlietextHaefele-PR"/>
        <w:spacing w:line="261" w:lineRule="exact"/>
        <w:ind w:right="283"/>
        <w:rPr>
          <w:rFonts w:cs="Times"/>
        </w:rPr>
      </w:pPr>
      <w:r>
        <w:rPr>
          <w:rFonts w:cs="Times"/>
        </w:rPr>
        <w:t>Das traditionelle Häfele Marktsegment Handwerk zeigte sich dagegen</w:t>
      </w:r>
      <w:r w:rsidR="00417DE1">
        <w:rPr>
          <w:rFonts w:cs="Times"/>
        </w:rPr>
        <w:t xml:space="preserve"> weltweit</w:t>
      </w:r>
      <w:r>
        <w:rPr>
          <w:rFonts w:cs="Times"/>
        </w:rPr>
        <w:t xml:space="preserve"> </w:t>
      </w:r>
      <w:r w:rsidR="00417DE1">
        <w:rPr>
          <w:rFonts w:cs="Times"/>
        </w:rPr>
        <w:t>im Gesamtverlauf als äu</w:t>
      </w:r>
      <w:r w:rsidR="00534352">
        <w:rPr>
          <w:rFonts w:cs="Times"/>
        </w:rPr>
        <w:t>ß</w:t>
      </w:r>
      <w:r w:rsidR="00417DE1">
        <w:rPr>
          <w:rFonts w:cs="Times"/>
        </w:rPr>
        <w:t>erst</w:t>
      </w:r>
      <w:r>
        <w:rPr>
          <w:rFonts w:cs="Times"/>
        </w:rPr>
        <w:t xml:space="preserve"> krisenresistent. Ganz anders im </w:t>
      </w:r>
      <w:r>
        <w:rPr>
          <w:rFonts w:cs="Times"/>
        </w:rPr>
        <w:lastRenderedPageBreak/>
        <w:t>Umfeld der Möbelindustrie, da ging es eher höchst volatil zu, beginnend mit eine</w:t>
      </w:r>
      <w:r w:rsidR="009B18ED">
        <w:rPr>
          <w:rFonts w:cs="Times"/>
        </w:rPr>
        <w:t>m</w:t>
      </w:r>
      <w:r>
        <w:rPr>
          <w:rFonts w:cs="Times"/>
        </w:rPr>
        <w:t xml:space="preserve"> tiefen Fall und einem</w:t>
      </w:r>
      <w:r w:rsidR="00534352">
        <w:rPr>
          <w:rFonts w:cs="Times"/>
        </w:rPr>
        <w:t>,</w:t>
      </w:r>
      <w:r>
        <w:rPr>
          <w:rFonts w:cs="Times"/>
        </w:rPr>
        <w:t xml:space="preserve"> </w:t>
      </w:r>
      <w:r w:rsidR="00454631">
        <w:rPr>
          <w:rFonts w:cs="Times"/>
        </w:rPr>
        <w:t xml:space="preserve">dem pandemiebedingten </w:t>
      </w:r>
      <w:proofErr w:type="spellStart"/>
      <w:r w:rsidR="00454631">
        <w:rPr>
          <w:rFonts w:cs="Times"/>
        </w:rPr>
        <w:t>Homing</w:t>
      </w:r>
      <w:proofErr w:type="spellEnd"/>
      <w:r w:rsidR="00454631">
        <w:rPr>
          <w:rFonts w:cs="Times"/>
        </w:rPr>
        <w:t xml:space="preserve">-Trend geschuldeten, </w:t>
      </w:r>
      <w:r>
        <w:rPr>
          <w:rFonts w:cs="Times"/>
        </w:rPr>
        <w:t>folgenden schnellen Wiederaufstieg.</w:t>
      </w:r>
    </w:p>
    <w:p w14:paraId="7D9E8B5D" w14:textId="77777777" w:rsidR="00F02719" w:rsidRDefault="00F02719" w:rsidP="00E8109D">
      <w:pPr>
        <w:pStyle w:val="FlietextHaefele-PR"/>
        <w:spacing w:line="261" w:lineRule="exact"/>
        <w:ind w:right="283"/>
        <w:rPr>
          <w:rFonts w:cs="Times"/>
        </w:rPr>
      </w:pPr>
    </w:p>
    <w:p w14:paraId="46556027" w14:textId="3F1B024E" w:rsidR="00D13B9C" w:rsidRPr="00D13B9C" w:rsidRDefault="0018197E" w:rsidP="00E8109D">
      <w:pPr>
        <w:pStyle w:val="FlietextHaefele-PR"/>
        <w:spacing w:line="261" w:lineRule="exact"/>
        <w:ind w:right="283"/>
        <w:rPr>
          <w:rFonts w:ascii="Arial" w:hAnsi="Arial" w:cs="Arial"/>
          <w:b/>
          <w:bCs/>
        </w:rPr>
      </w:pPr>
      <w:r>
        <w:rPr>
          <w:rFonts w:ascii="Arial" w:hAnsi="Arial" w:cs="Arial"/>
          <w:b/>
          <w:bCs/>
        </w:rPr>
        <w:t>Anpassung an das Pandemiegeschehen</w:t>
      </w:r>
    </w:p>
    <w:p w14:paraId="54568B43" w14:textId="67801D99" w:rsidR="00F210C9" w:rsidRPr="003E0D38" w:rsidRDefault="00F210C9" w:rsidP="00E8109D">
      <w:pPr>
        <w:ind w:right="283"/>
        <w:rPr>
          <w:rFonts w:ascii="Times" w:hAnsi="Times" w:cs="Times"/>
          <w:sz w:val="24"/>
          <w:lang w:eastAsia="en-US"/>
        </w:rPr>
      </w:pPr>
      <w:r w:rsidRPr="000D124C">
        <w:rPr>
          <w:rFonts w:ascii="Times" w:hAnsi="Times" w:cs="Times"/>
          <w:sz w:val="24"/>
        </w:rPr>
        <w:t xml:space="preserve">Vor dem Hintergrund der </w:t>
      </w:r>
      <w:r w:rsidR="00417DE1">
        <w:rPr>
          <w:rFonts w:ascii="Times" w:hAnsi="Times" w:cs="Times"/>
          <w:sz w:val="24"/>
        </w:rPr>
        <w:t>Pandemie</w:t>
      </w:r>
      <w:r w:rsidRPr="000D124C">
        <w:rPr>
          <w:rFonts w:ascii="Times" w:hAnsi="Times" w:cs="Times"/>
          <w:sz w:val="24"/>
        </w:rPr>
        <w:t xml:space="preserve"> hat die Häfele</w:t>
      </w:r>
      <w:r w:rsidR="009B18ED">
        <w:rPr>
          <w:rFonts w:ascii="Times" w:hAnsi="Times" w:cs="Times"/>
          <w:sz w:val="24"/>
        </w:rPr>
        <w:t xml:space="preserve"> </w:t>
      </w:r>
      <w:r w:rsidRPr="000D124C">
        <w:rPr>
          <w:rFonts w:ascii="Times" w:hAnsi="Times" w:cs="Times"/>
          <w:sz w:val="24"/>
        </w:rPr>
        <w:t xml:space="preserve">Gruppe </w:t>
      </w:r>
      <w:r w:rsidR="00417DE1">
        <w:rPr>
          <w:rFonts w:ascii="Times" w:hAnsi="Times" w:cs="Times"/>
          <w:sz w:val="24"/>
        </w:rPr>
        <w:t>bereits ab Februar 2020</w:t>
      </w:r>
      <w:r>
        <w:rPr>
          <w:rFonts w:ascii="Times" w:hAnsi="Times" w:cs="Times"/>
          <w:sz w:val="24"/>
        </w:rPr>
        <w:t xml:space="preserve"> </w:t>
      </w:r>
      <w:r w:rsidRPr="000D124C">
        <w:rPr>
          <w:rFonts w:ascii="Times" w:hAnsi="Times" w:cs="Times"/>
          <w:sz w:val="24"/>
        </w:rPr>
        <w:t xml:space="preserve">Maßnahmen ergriffen, um die </w:t>
      </w:r>
      <w:r>
        <w:rPr>
          <w:rFonts w:ascii="Times" w:hAnsi="Times" w:cs="Times"/>
          <w:sz w:val="24"/>
        </w:rPr>
        <w:t xml:space="preserve">Lieferkette </w:t>
      </w:r>
      <w:r w:rsidRPr="000D124C">
        <w:rPr>
          <w:rFonts w:ascii="Times" w:hAnsi="Times" w:cs="Times"/>
          <w:sz w:val="24"/>
        </w:rPr>
        <w:t xml:space="preserve">– auch über die Krise hinaus – </w:t>
      </w:r>
      <w:r>
        <w:rPr>
          <w:rFonts w:ascii="Times" w:hAnsi="Times" w:cs="Times"/>
          <w:sz w:val="24"/>
        </w:rPr>
        <w:t>abzusichern</w:t>
      </w:r>
      <w:r w:rsidRPr="000D124C">
        <w:rPr>
          <w:rFonts w:ascii="Times" w:hAnsi="Times" w:cs="Times"/>
          <w:sz w:val="24"/>
        </w:rPr>
        <w:t xml:space="preserve"> und die Gesellschaften der Gruppe enger </w:t>
      </w:r>
      <w:r w:rsidR="00A55255">
        <w:rPr>
          <w:rFonts w:ascii="Times" w:hAnsi="Times" w:cs="Times"/>
          <w:sz w:val="24"/>
        </w:rPr>
        <w:t xml:space="preserve">zu </w:t>
      </w:r>
      <w:r w:rsidR="00417DE1">
        <w:rPr>
          <w:rFonts w:ascii="Times" w:hAnsi="Times" w:cs="Times"/>
          <w:sz w:val="24"/>
        </w:rPr>
        <w:t>verzahn</w:t>
      </w:r>
      <w:r w:rsidR="00A55255">
        <w:rPr>
          <w:rFonts w:ascii="Times" w:hAnsi="Times" w:cs="Times"/>
          <w:sz w:val="24"/>
        </w:rPr>
        <w:t>en</w:t>
      </w:r>
      <w:r w:rsidRPr="000D124C">
        <w:rPr>
          <w:rFonts w:ascii="Times" w:hAnsi="Times" w:cs="Times"/>
          <w:sz w:val="24"/>
        </w:rPr>
        <w:t xml:space="preserve">. </w:t>
      </w:r>
      <w:r w:rsidR="00417DE1">
        <w:rPr>
          <w:rFonts w:ascii="Times" w:hAnsi="Times" w:cs="Times"/>
          <w:sz w:val="24"/>
        </w:rPr>
        <w:t>W</w:t>
      </w:r>
      <w:r w:rsidRPr="000D124C">
        <w:rPr>
          <w:rFonts w:ascii="Times" w:hAnsi="Times" w:cs="Times"/>
          <w:sz w:val="24"/>
        </w:rPr>
        <w:t xml:space="preserve">eltweite Bedarfe </w:t>
      </w:r>
      <w:r w:rsidR="00417DE1">
        <w:rPr>
          <w:rFonts w:ascii="Times" w:hAnsi="Times" w:cs="Times"/>
          <w:sz w:val="24"/>
        </w:rPr>
        <w:t xml:space="preserve">wurden </w:t>
      </w:r>
      <w:r w:rsidRPr="000D124C">
        <w:rPr>
          <w:rFonts w:ascii="Times" w:hAnsi="Times" w:cs="Times"/>
          <w:sz w:val="24"/>
        </w:rPr>
        <w:t xml:space="preserve">mit weltweiten Beständen abgeglichen, um die Warenversorgung </w:t>
      </w:r>
      <w:r w:rsidR="0018197E">
        <w:rPr>
          <w:rFonts w:ascii="Times" w:hAnsi="Times" w:cs="Times"/>
          <w:sz w:val="24"/>
        </w:rPr>
        <w:t>der Kunden</w:t>
      </w:r>
      <w:r w:rsidRPr="000D124C">
        <w:rPr>
          <w:rFonts w:ascii="Times" w:hAnsi="Times" w:cs="Times"/>
          <w:sz w:val="24"/>
        </w:rPr>
        <w:t xml:space="preserve"> </w:t>
      </w:r>
      <w:r>
        <w:rPr>
          <w:rFonts w:ascii="Times" w:hAnsi="Times" w:cs="Times"/>
          <w:sz w:val="24"/>
        </w:rPr>
        <w:t>noch besser</w:t>
      </w:r>
      <w:r w:rsidRPr="000D124C">
        <w:rPr>
          <w:rFonts w:ascii="Times" w:hAnsi="Times" w:cs="Times"/>
          <w:sz w:val="24"/>
        </w:rPr>
        <w:t xml:space="preserve"> </w:t>
      </w:r>
      <w:r w:rsidR="0018197E">
        <w:rPr>
          <w:rFonts w:ascii="Times" w:hAnsi="Times" w:cs="Times"/>
          <w:sz w:val="24"/>
        </w:rPr>
        <w:t xml:space="preserve">erfüllen </w:t>
      </w:r>
      <w:r>
        <w:rPr>
          <w:rFonts w:ascii="Times" w:hAnsi="Times" w:cs="Times"/>
          <w:sz w:val="24"/>
        </w:rPr>
        <w:t xml:space="preserve">zu können. </w:t>
      </w:r>
      <w:r w:rsidR="0018197E">
        <w:rPr>
          <w:rFonts w:ascii="Times" w:hAnsi="Times" w:cs="Times"/>
          <w:sz w:val="24"/>
        </w:rPr>
        <w:t>Mit dem straffen Bestandsmanagement ist es gelungen,</w:t>
      </w:r>
      <w:r w:rsidRPr="000D124C">
        <w:rPr>
          <w:rFonts w:ascii="Times" w:hAnsi="Times" w:cs="Times"/>
          <w:sz w:val="24"/>
        </w:rPr>
        <w:t xml:space="preserve"> </w:t>
      </w:r>
      <w:r w:rsidRPr="00F210C9">
        <w:rPr>
          <w:rFonts w:ascii="Times" w:hAnsi="Times" w:cs="Times"/>
          <w:sz w:val="24"/>
        </w:rPr>
        <w:t>ohne nennenswerte Engpässe das ganze Jahr über lieferbereit zu bleiben</w:t>
      </w:r>
      <w:r>
        <w:rPr>
          <w:rFonts w:ascii="Times" w:hAnsi="Times" w:cs="Times"/>
          <w:sz w:val="24"/>
        </w:rPr>
        <w:t>.</w:t>
      </w:r>
      <w:r w:rsidRPr="00F210C9">
        <w:rPr>
          <w:rFonts w:ascii="Times" w:hAnsi="Times" w:cs="Times"/>
          <w:sz w:val="24"/>
        </w:rPr>
        <w:t xml:space="preserve"> </w:t>
      </w:r>
      <w:r>
        <w:rPr>
          <w:rFonts w:ascii="Times" w:hAnsi="Times" w:cs="Times"/>
          <w:sz w:val="24"/>
        </w:rPr>
        <w:t>Die</w:t>
      </w:r>
      <w:r w:rsidRPr="000D124C">
        <w:rPr>
          <w:rFonts w:ascii="Times" w:hAnsi="Times" w:cs="Times"/>
          <w:sz w:val="24"/>
        </w:rPr>
        <w:t xml:space="preserve"> Versorgung der Gesellschaften mit den benötigten Beständen </w:t>
      </w:r>
      <w:r>
        <w:rPr>
          <w:rFonts w:ascii="Times" w:hAnsi="Times" w:cs="Times"/>
          <w:sz w:val="24"/>
        </w:rPr>
        <w:t>war sichergestellt</w:t>
      </w:r>
      <w:r w:rsidR="0018197E">
        <w:rPr>
          <w:rFonts w:ascii="Times" w:hAnsi="Times" w:cs="Times"/>
          <w:sz w:val="24"/>
        </w:rPr>
        <w:t xml:space="preserve">. </w:t>
      </w:r>
    </w:p>
    <w:p w14:paraId="1729740A" w14:textId="77777777" w:rsidR="0018197E" w:rsidRDefault="0018197E" w:rsidP="00E8109D">
      <w:pPr>
        <w:pStyle w:val="FlietextHaefele-PR"/>
        <w:spacing w:line="261" w:lineRule="exact"/>
        <w:ind w:right="283"/>
        <w:rPr>
          <w:rFonts w:cs="Times"/>
        </w:rPr>
      </w:pPr>
    </w:p>
    <w:p w14:paraId="2C557049" w14:textId="05C83681" w:rsidR="008B609A" w:rsidRDefault="0018197E" w:rsidP="00E8109D">
      <w:pPr>
        <w:pStyle w:val="FlietextHaefele-PR"/>
        <w:spacing w:line="261" w:lineRule="exact"/>
        <w:ind w:right="283"/>
        <w:rPr>
          <w:rFonts w:cs="Times"/>
        </w:rPr>
      </w:pPr>
      <w:r>
        <w:rPr>
          <w:rFonts w:cs="Times"/>
        </w:rPr>
        <w:t xml:space="preserve">Insgesamt hat </w:t>
      </w:r>
      <w:r w:rsidR="008B609A">
        <w:rPr>
          <w:rFonts w:cs="Times"/>
        </w:rPr>
        <w:t>Häfele</w:t>
      </w:r>
      <w:r>
        <w:rPr>
          <w:rFonts w:cs="Times"/>
        </w:rPr>
        <w:t xml:space="preserve"> </w:t>
      </w:r>
      <w:r w:rsidR="008B609A">
        <w:rPr>
          <w:rFonts w:cs="Times"/>
        </w:rPr>
        <w:t xml:space="preserve">auf die Widrigkeiten und die Herausforderungen der Pandemie im Laufe des Jahres schnell und dynamisch </w:t>
      </w:r>
      <w:r w:rsidR="00E849B4">
        <w:rPr>
          <w:rFonts w:cs="Times"/>
        </w:rPr>
        <w:t>reagiert</w:t>
      </w:r>
      <w:r w:rsidR="008B609A">
        <w:rPr>
          <w:rFonts w:cs="Times"/>
        </w:rPr>
        <w:t>.</w:t>
      </w:r>
      <w:r w:rsidR="00F8689F">
        <w:rPr>
          <w:rFonts w:cs="Times"/>
        </w:rPr>
        <w:t xml:space="preserve"> </w:t>
      </w:r>
      <w:r>
        <w:rPr>
          <w:rFonts w:cs="Times"/>
        </w:rPr>
        <w:t>Alle</w:t>
      </w:r>
      <w:r w:rsidR="00F8689F">
        <w:rPr>
          <w:rFonts w:cs="Times"/>
        </w:rPr>
        <w:t xml:space="preserve"> Arbeitsabläufe wurden in kürzester Zeit und unter großem Einsatz der Mitarbeiter</w:t>
      </w:r>
      <w:r w:rsidR="00454631">
        <w:rPr>
          <w:rFonts w:cs="Times"/>
        </w:rPr>
        <w:t>I</w:t>
      </w:r>
      <w:r w:rsidR="00F8689F">
        <w:rPr>
          <w:rFonts w:cs="Times"/>
        </w:rPr>
        <w:t xml:space="preserve">nnen in allen Bereichen des Unternehmens </w:t>
      </w:r>
      <w:r>
        <w:rPr>
          <w:rFonts w:cs="Times"/>
        </w:rPr>
        <w:t xml:space="preserve">an die Pandemierisiken </w:t>
      </w:r>
      <w:r w:rsidR="00F8689F">
        <w:rPr>
          <w:rFonts w:cs="Times"/>
        </w:rPr>
        <w:t>angepasst</w:t>
      </w:r>
      <w:r w:rsidR="009C257A">
        <w:rPr>
          <w:rFonts w:cs="Times"/>
        </w:rPr>
        <w:t>.</w:t>
      </w:r>
      <w:r w:rsidR="00F8689F">
        <w:rPr>
          <w:rFonts w:cs="Times"/>
        </w:rPr>
        <w:t xml:space="preserve"> </w:t>
      </w:r>
      <w:r w:rsidR="00E849B4">
        <w:rPr>
          <w:rFonts w:cs="Times"/>
        </w:rPr>
        <w:t xml:space="preserve">Umfassende </w:t>
      </w:r>
      <w:r>
        <w:rPr>
          <w:rFonts w:cs="Times"/>
        </w:rPr>
        <w:t>Regelungen</w:t>
      </w:r>
      <w:r w:rsidR="001C7809">
        <w:rPr>
          <w:rFonts w:cs="Times"/>
        </w:rPr>
        <w:t xml:space="preserve"> </w:t>
      </w:r>
      <w:r w:rsidR="00BB5EEE">
        <w:rPr>
          <w:rFonts w:cs="Times"/>
        </w:rPr>
        <w:t>in der Verwaltung, für den Homeoffice-Einsatz,</w:t>
      </w:r>
      <w:r w:rsidR="001C7809">
        <w:rPr>
          <w:rFonts w:cs="Times"/>
        </w:rPr>
        <w:t xml:space="preserve"> in der </w:t>
      </w:r>
      <w:proofErr w:type="spellStart"/>
      <w:r w:rsidR="001C7809">
        <w:rPr>
          <w:rFonts w:cs="Times"/>
        </w:rPr>
        <w:t>Logisitik</w:t>
      </w:r>
      <w:proofErr w:type="spellEnd"/>
      <w:r w:rsidR="001C7809">
        <w:rPr>
          <w:rFonts w:cs="Times"/>
        </w:rPr>
        <w:t xml:space="preserve"> </w:t>
      </w:r>
      <w:r w:rsidR="00A55255">
        <w:rPr>
          <w:rFonts w:cs="Times"/>
        </w:rPr>
        <w:t>sowie</w:t>
      </w:r>
      <w:r w:rsidR="00E849B4">
        <w:rPr>
          <w:rFonts w:cs="Times"/>
        </w:rPr>
        <w:t xml:space="preserve"> im Verkauf </w:t>
      </w:r>
      <w:r w:rsidR="00B8758D">
        <w:rPr>
          <w:rFonts w:cs="Times"/>
        </w:rPr>
        <w:t>waren Garant dafür</w:t>
      </w:r>
      <w:r w:rsidR="001C7809">
        <w:rPr>
          <w:rFonts w:cs="Times"/>
        </w:rPr>
        <w:t>, dass</w:t>
      </w:r>
      <w:r w:rsidR="00B8758D">
        <w:rPr>
          <w:rFonts w:cs="Times"/>
        </w:rPr>
        <w:t xml:space="preserve"> der Betrieb unterbrechungsfrei aufrechterhalten werden konnte. </w:t>
      </w:r>
    </w:p>
    <w:p w14:paraId="64C17363" w14:textId="77777777" w:rsidR="009D1A9B" w:rsidRDefault="009D1A9B" w:rsidP="00E8109D">
      <w:pPr>
        <w:pStyle w:val="FlietextHaefele-PR"/>
        <w:spacing w:line="261" w:lineRule="exact"/>
        <w:ind w:right="283"/>
        <w:rPr>
          <w:rFonts w:cs="Times"/>
        </w:rPr>
      </w:pPr>
    </w:p>
    <w:p w14:paraId="6C74991E" w14:textId="77777777" w:rsidR="005E1A8F" w:rsidRPr="003C0CC6" w:rsidRDefault="005E1A8F" w:rsidP="00E8109D">
      <w:pPr>
        <w:pStyle w:val="FlietextHaefele-PR"/>
        <w:spacing w:line="261" w:lineRule="exact"/>
        <w:ind w:right="283"/>
        <w:rPr>
          <w:rFonts w:ascii="Arial" w:hAnsi="Arial" w:cs="Arial"/>
          <w:b/>
          <w:bCs/>
        </w:rPr>
      </w:pPr>
      <w:r w:rsidRPr="003C0CC6">
        <w:rPr>
          <w:rFonts w:ascii="Arial" w:hAnsi="Arial" w:cs="Arial"/>
          <w:b/>
          <w:bCs/>
        </w:rPr>
        <w:t>Ausblick</w:t>
      </w:r>
    </w:p>
    <w:p w14:paraId="50231347" w14:textId="31D28E21" w:rsidR="00C76C53" w:rsidRDefault="00C76C53" w:rsidP="00E8109D">
      <w:pPr>
        <w:pStyle w:val="FlietextHaefele-PR"/>
        <w:spacing w:line="261" w:lineRule="exact"/>
        <w:ind w:right="283"/>
        <w:rPr>
          <w:rFonts w:cs="Times"/>
        </w:rPr>
      </w:pPr>
      <w:r>
        <w:rPr>
          <w:rFonts w:cs="Times"/>
        </w:rPr>
        <w:t xml:space="preserve">„Wie wir alle gelernt haben, hat die Pandemie eine ihr ganz eigene, nur schwer vorhersehbare und beeinflussbare Dynamik“, </w:t>
      </w:r>
      <w:r w:rsidR="00D13B9C">
        <w:rPr>
          <w:rFonts w:cs="Times"/>
        </w:rPr>
        <w:t>stellt</w:t>
      </w:r>
      <w:r>
        <w:rPr>
          <w:rFonts w:cs="Times"/>
        </w:rPr>
        <w:t xml:space="preserve"> Unternehmensleiterin Sibylle Thierer</w:t>
      </w:r>
      <w:r w:rsidR="00D13B9C">
        <w:rPr>
          <w:rFonts w:cs="Times"/>
        </w:rPr>
        <w:t xml:space="preserve"> fest</w:t>
      </w:r>
      <w:r>
        <w:rPr>
          <w:rFonts w:cs="Times"/>
        </w:rPr>
        <w:t xml:space="preserve">. Im </w:t>
      </w:r>
      <w:r w:rsidR="00534352">
        <w:rPr>
          <w:rFonts w:cs="Times"/>
        </w:rPr>
        <w:t xml:space="preserve">gesamten </w:t>
      </w:r>
      <w:r>
        <w:rPr>
          <w:rFonts w:cs="Times"/>
        </w:rPr>
        <w:t xml:space="preserve">Berichtszeitjahr 2020 hat sich Häfele </w:t>
      </w:r>
      <w:r w:rsidR="00B8758D">
        <w:rPr>
          <w:rFonts w:cs="Times"/>
        </w:rPr>
        <w:t>besser</w:t>
      </w:r>
      <w:r>
        <w:rPr>
          <w:rFonts w:cs="Times"/>
        </w:rPr>
        <w:t xml:space="preserve"> </w:t>
      </w:r>
      <w:r w:rsidR="00534352">
        <w:rPr>
          <w:rFonts w:cs="Times"/>
        </w:rPr>
        <w:t xml:space="preserve">entwickelt </w:t>
      </w:r>
      <w:r>
        <w:rPr>
          <w:rFonts w:cs="Times"/>
        </w:rPr>
        <w:t>als</w:t>
      </w:r>
      <w:r w:rsidR="00B8758D">
        <w:rPr>
          <w:rFonts w:cs="Times"/>
        </w:rPr>
        <w:t xml:space="preserve"> im Mai</w:t>
      </w:r>
      <w:r>
        <w:rPr>
          <w:rFonts w:cs="Times"/>
        </w:rPr>
        <w:t xml:space="preserve"> prognostiziert. Der </w:t>
      </w:r>
      <w:r w:rsidR="00B8758D">
        <w:rPr>
          <w:rFonts w:cs="Times"/>
        </w:rPr>
        <w:t>Aufschwung im</w:t>
      </w:r>
      <w:r>
        <w:rPr>
          <w:rFonts w:cs="Times"/>
        </w:rPr>
        <w:t xml:space="preserve"> Herbst sorgte für einen derart posi</w:t>
      </w:r>
      <w:r w:rsidR="00D13B9C">
        <w:rPr>
          <w:rFonts w:cs="Times"/>
        </w:rPr>
        <w:t>t</w:t>
      </w:r>
      <w:r>
        <w:rPr>
          <w:rFonts w:cs="Times"/>
        </w:rPr>
        <w:t>iven Effekt, dass die noch im zweiten Quartal vorhergesagten</w:t>
      </w:r>
      <w:r w:rsidR="00D13B9C">
        <w:rPr>
          <w:rFonts w:cs="Times"/>
        </w:rPr>
        <w:t>,</w:t>
      </w:r>
      <w:r>
        <w:rPr>
          <w:rFonts w:cs="Times"/>
        </w:rPr>
        <w:t xml:space="preserve"> massiven Auswirkungen der Virus-Pandemie auf das Häfele Geschäft in der Gesamtschau </w:t>
      </w:r>
      <w:r w:rsidR="00A55255">
        <w:rPr>
          <w:rFonts w:cs="Times"/>
        </w:rPr>
        <w:t>deutlich begrenz</w:t>
      </w:r>
      <w:r w:rsidR="00B8758D">
        <w:rPr>
          <w:rFonts w:cs="Times"/>
        </w:rPr>
        <w:t>t werden konnten</w:t>
      </w:r>
      <w:r>
        <w:rPr>
          <w:rFonts w:cs="Times"/>
        </w:rPr>
        <w:t xml:space="preserve">. </w:t>
      </w:r>
    </w:p>
    <w:p w14:paraId="6CA75C8A" w14:textId="6F2FD773" w:rsidR="00D13B9C" w:rsidRDefault="00CB243F" w:rsidP="00E8109D">
      <w:pPr>
        <w:pStyle w:val="FlietextHaefele-PR"/>
        <w:spacing w:line="261" w:lineRule="exact"/>
        <w:ind w:right="283"/>
        <w:rPr>
          <w:rFonts w:cs="Times"/>
        </w:rPr>
      </w:pPr>
      <w:r>
        <w:rPr>
          <w:rFonts w:cs="Times"/>
        </w:rPr>
        <w:t>Vo</w:t>
      </w:r>
      <w:r w:rsidR="00C76C53">
        <w:rPr>
          <w:rFonts w:cs="Times"/>
        </w:rPr>
        <w:t xml:space="preserve">r dem Hintergrund dieser Erfahrung </w:t>
      </w:r>
      <w:r w:rsidR="009C030A">
        <w:rPr>
          <w:rFonts w:cs="Times"/>
        </w:rPr>
        <w:t>wi</w:t>
      </w:r>
      <w:r w:rsidR="00D13B9C">
        <w:rPr>
          <w:rFonts w:cs="Times"/>
        </w:rPr>
        <w:t>rd</w:t>
      </w:r>
      <w:r w:rsidR="009C030A">
        <w:rPr>
          <w:rFonts w:cs="Times"/>
        </w:rPr>
        <w:t xml:space="preserve"> man </w:t>
      </w:r>
      <w:r w:rsidR="00B8758D">
        <w:rPr>
          <w:rFonts w:cs="Times"/>
        </w:rPr>
        <w:t xml:space="preserve">2021 </w:t>
      </w:r>
      <w:r w:rsidR="009C030A">
        <w:rPr>
          <w:rFonts w:cs="Times"/>
        </w:rPr>
        <w:t>vorsichtig weiter auf Sicht fahren</w:t>
      </w:r>
      <w:r w:rsidR="00D13B9C">
        <w:rPr>
          <w:rFonts w:cs="Times"/>
        </w:rPr>
        <w:t>.</w:t>
      </w:r>
      <w:r w:rsidR="00C76C53">
        <w:rPr>
          <w:rFonts w:cs="Times"/>
        </w:rPr>
        <w:t xml:space="preserve"> </w:t>
      </w:r>
      <w:r w:rsidR="00B8758D">
        <w:rPr>
          <w:rFonts w:cs="Times"/>
        </w:rPr>
        <w:t xml:space="preserve">Geplante Investitionen in Höhe von </w:t>
      </w:r>
      <w:r w:rsidR="009B18ED">
        <w:rPr>
          <w:rFonts w:cs="Times"/>
        </w:rPr>
        <w:t>60</w:t>
      </w:r>
      <w:r w:rsidR="00B8758D" w:rsidRPr="009B18ED">
        <w:rPr>
          <w:rFonts w:cs="Times"/>
        </w:rPr>
        <w:t xml:space="preserve"> Mio</w:t>
      </w:r>
      <w:r w:rsidR="00B8758D">
        <w:rPr>
          <w:rFonts w:cs="Times"/>
        </w:rPr>
        <w:t xml:space="preserve">. </w:t>
      </w:r>
      <w:r w:rsidR="007415DC">
        <w:rPr>
          <w:rFonts w:cs="Times"/>
        </w:rPr>
        <w:t>sind vor allem strate</w:t>
      </w:r>
      <w:r w:rsidR="00E02439">
        <w:rPr>
          <w:rFonts w:cs="Times"/>
        </w:rPr>
        <w:t>g</w:t>
      </w:r>
      <w:r w:rsidR="007415DC">
        <w:rPr>
          <w:rFonts w:cs="Times"/>
        </w:rPr>
        <w:t xml:space="preserve">isch zu betrachten und fließen in Logistik, in IT- unterstützte Prozesse </w:t>
      </w:r>
      <w:r w:rsidR="00534352">
        <w:rPr>
          <w:rFonts w:cs="Times"/>
        </w:rPr>
        <w:t>sowie</w:t>
      </w:r>
      <w:r w:rsidR="007415DC">
        <w:rPr>
          <w:rFonts w:cs="Times"/>
        </w:rPr>
        <w:t xml:space="preserve"> neue Dienstleistungen</w:t>
      </w:r>
      <w:r w:rsidR="00534352">
        <w:rPr>
          <w:rFonts w:cs="Times"/>
        </w:rPr>
        <w:t xml:space="preserve"> ein</w:t>
      </w:r>
      <w:r w:rsidR="007415DC">
        <w:rPr>
          <w:rFonts w:cs="Times"/>
        </w:rPr>
        <w:t xml:space="preserve">, die Entlastung für die Kunden bringen.  Insgesamt schaut Häfele zuversichtlich ins neue Jahr. </w:t>
      </w:r>
    </w:p>
    <w:p w14:paraId="20D03863" w14:textId="0BDD7D50" w:rsidR="00734497" w:rsidRPr="000D124C" w:rsidRDefault="009C030A" w:rsidP="00E8109D">
      <w:pPr>
        <w:pStyle w:val="FlietextHaefele-PR"/>
        <w:spacing w:line="261" w:lineRule="exact"/>
        <w:ind w:right="283"/>
        <w:rPr>
          <w:rFonts w:cs="Times"/>
        </w:rPr>
      </w:pPr>
      <w:r>
        <w:rPr>
          <w:rFonts w:cs="Times"/>
        </w:rPr>
        <w:t xml:space="preserve">Dabei hilft die Tatsache, dass von der weitaus tieferen Delle der Weltwirtschaftskrise im Jahr 2009 </w:t>
      </w:r>
      <w:r w:rsidR="00D13B9C">
        <w:rPr>
          <w:rFonts w:cs="Times"/>
        </w:rPr>
        <w:t xml:space="preserve">mittelfristig </w:t>
      </w:r>
      <w:r>
        <w:rPr>
          <w:rFonts w:cs="Times"/>
        </w:rPr>
        <w:t xml:space="preserve">nichts </w:t>
      </w:r>
      <w:proofErr w:type="gramStart"/>
      <w:r>
        <w:rPr>
          <w:rFonts w:cs="Times"/>
        </w:rPr>
        <w:t>übrig geblieben</w:t>
      </w:r>
      <w:proofErr w:type="gramEnd"/>
      <w:r>
        <w:rPr>
          <w:rFonts w:cs="Times"/>
        </w:rPr>
        <w:t xml:space="preserve"> ist. „</w:t>
      </w:r>
      <w:r w:rsidR="007415DC">
        <w:rPr>
          <w:rFonts w:cs="Times"/>
        </w:rPr>
        <w:t xml:space="preserve">Häfele hat den Mut, die Kreativität und die Kraft, aus einer Krise gestärkt hervorzugehen. Wir packen auch die 2020/2021er Krise mit Zuversicht an </w:t>
      </w:r>
      <w:r w:rsidR="007415DC">
        <w:rPr>
          <w:rFonts w:cs="Times"/>
        </w:rPr>
        <w:lastRenderedPageBreak/>
        <w:t>und schauen als langfristig denkendes Familienunternehmen nach den Chancen, die sich uns bieten</w:t>
      </w:r>
      <w:r>
        <w:rPr>
          <w:rFonts w:cs="Times"/>
        </w:rPr>
        <w:t>“, sagt Sibylle Thierer</w:t>
      </w:r>
      <w:r w:rsidR="00534352">
        <w:rPr>
          <w:rFonts w:cs="Times"/>
        </w:rPr>
        <w:t>.</w:t>
      </w:r>
    </w:p>
    <w:p w14:paraId="6F0FE03D" w14:textId="77777777" w:rsidR="009A41EF" w:rsidRPr="000D124C" w:rsidRDefault="009A41EF" w:rsidP="00E8109D">
      <w:pPr>
        <w:pStyle w:val="FlietextHaefele-PR"/>
        <w:spacing w:line="261" w:lineRule="exact"/>
        <w:ind w:right="283"/>
        <w:rPr>
          <w:rFonts w:cs="Times"/>
        </w:rPr>
      </w:pPr>
    </w:p>
    <w:p w14:paraId="4F1A7FCB" w14:textId="77777777" w:rsidR="009A41EF" w:rsidRDefault="009A41EF" w:rsidP="00E8109D">
      <w:pPr>
        <w:pStyle w:val="FlietextHaefele-PR"/>
        <w:spacing w:line="261" w:lineRule="exact"/>
        <w:ind w:right="283"/>
        <w:outlineLvl w:val="0"/>
      </w:pPr>
      <w:r>
        <w:t xml:space="preserve">Weitere Informationen erhalten Sie bei </w:t>
      </w:r>
    </w:p>
    <w:p w14:paraId="46A55D7F" w14:textId="3795DA9A" w:rsidR="009A41EF" w:rsidRDefault="00BE5F05" w:rsidP="00E8109D">
      <w:pPr>
        <w:pStyle w:val="FlietextHaefele-PR"/>
        <w:spacing w:line="261" w:lineRule="exact"/>
        <w:ind w:right="283"/>
      </w:pPr>
      <w:r>
        <w:t>Tobias Brenner</w:t>
      </w:r>
      <w:r w:rsidR="009A41EF">
        <w:t xml:space="preserve">, Häfele </w:t>
      </w:r>
      <w:r w:rsidR="009B18ED">
        <w:t>SE</w:t>
      </w:r>
      <w:r w:rsidR="009A41EF">
        <w:t xml:space="preserve"> &amp; Co KG,</w:t>
      </w:r>
    </w:p>
    <w:p w14:paraId="5100A74E" w14:textId="77777777" w:rsidR="009A41EF" w:rsidRDefault="009A41EF" w:rsidP="00E8109D">
      <w:pPr>
        <w:pStyle w:val="FlietextHaefele-PR"/>
        <w:spacing w:line="261" w:lineRule="exact"/>
        <w:ind w:right="283"/>
      </w:pPr>
      <w:r>
        <w:t xml:space="preserve">Postfach 12 37, D-72192 Nagold, </w:t>
      </w:r>
    </w:p>
    <w:p w14:paraId="211F30D5" w14:textId="77777777" w:rsidR="009A41EF" w:rsidRDefault="009A41EF" w:rsidP="00E8109D">
      <w:pPr>
        <w:pStyle w:val="FlietextHaefele-PR"/>
        <w:spacing w:line="261" w:lineRule="exact"/>
        <w:ind w:right="283"/>
      </w:pPr>
      <w:r>
        <w:t xml:space="preserve">Tel.: +49 7452 95-391, Fax: +49 7452 95-283, </w:t>
      </w:r>
    </w:p>
    <w:p w14:paraId="44A11885" w14:textId="77777777" w:rsidR="009A41EF" w:rsidRDefault="009A41EF" w:rsidP="00E8109D">
      <w:pPr>
        <w:pStyle w:val="FlietextHaefele-PR"/>
        <w:spacing w:line="261" w:lineRule="exact"/>
        <w:ind w:right="283"/>
      </w:pPr>
      <w:r>
        <w:rPr>
          <w:lang w:val="it-IT"/>
        </w:rPr>
        <w:t xml:space="preserve">E-Mail: </w:t>
      </w:r>
      <w:r w:rsidR="00BE5F05">
        <w:t>tobias.brenner</w:t>
      </w:r>
      <w:r>
        <w:t>@haefele.de</w:t>
      </w:r>
    </w:p>
    <w:p w14:paraId="3B6DF9A7" w14:textId="20619B3C" w:rsidR="00B635F3" w:rsidRDefault="00B635F3" w:rsidP="00E8109D">
      <w:pPr>
        <w:pStyle w:val="FlietextHaefele-PR"/>
        <w:spacing w:line="261" w:lineRule="exact"/>
        <w:ind w:right="283"/>
      </w:pPr>
    </w:p>
    <w:p w14:paraId="5B8D1DCB" w14:textId="77777777" w:rsidR="00B635F3" w:rsidRDefault="00B635F3" w:rsidP="00E8109D">
      <w:pPr>
        <w:pStyle w:val="FlietextHaefele-PR"/>
        <w:spacing w:line="261" w:lineRule="exact"/>
        <w:ind w:right="283"/>
      </w:pPr>
    </w:p>
    <w:p w14:paraId="57D4BA48" w14:textId="77777777" w:rsidR="00B635F3" w:rsidRPr="00D14796" w:rsidRDefault="00B635F3" w:rsidP="00B635F3">
      <w:pPr>
        <w:pStyle w:val="FlietextHaefele-PR"/>
        <w:spacing w:line="261" w:lineRule="exact"/>
        <w:ind w:right="283"/>
      </w:pPr>
      <w:r w:rsidRPr="00D14796">
        <w:t xml:space="preserve">Bildtexte: </w:t>
      </w:r>
    </w:p>
    <w:p w14:paraId="16FB316D" w14:textId="77777777" w:rsidR="00B635F3" w:rsidRPr="00D14796" w:rsidRDefault="00B635F3" w:rsidP="00B635F3">
      <w:pPr>
        <w:pStyle w:val="FlietextHaefele-PR"/>
        <w:spacing w:line="261" w:lineRule="exact"/>
        <w:ind w:right="283"/>
      </w:pPr>
    </w:p>
    <w:p w14:paraId="3DA3F133" w14:textId="77777777" w:rsidR="00B635F3" w:rsidRPr="00D14796" w:rsidRDefault="00B635F3"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pPr>
      <w:r w:rsidRPr="00D14796">
        <w:t>0</w:t>
      </w:r>
      <w:r>
        <w:t>3</w:t>
      </w:r>
      <w:r w:rsidRPr="00D14796">
        <w:t>0121_fig1_Haefele</w:t>
      </w:r>
      <w:r>
        <w:t>_Bilanz</w:t>
      </w:r>
      <w:r w:rsidRPr="00D14796">
        <w:t>_TH_CEO.jpg</w:t>
      </w:r>
    </w:p>
    <w:p w14:paraId="5568F9C2" w14:textId="77777777" w:rsidR="00B635F3" w:rsidRDefault="00B635F3"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pPr>
      <w:r>
        <w:t>Unternehmensleiterin Sibylle Thierer</w:t>
      </w:r>
    </w:p>
    <w:p w14:paraId="37426536" w14:textId="77777777" w:rsidR="00B635F3" w:rsidRPr="005C7E25" w:rsidRDefault="00B635F3" w:rsidP="00B635F3">
      <w:pPr>
        <w:pStyle w:val="FlietextHaefele-PR"/>
        <w:tabs>
          <w:tab w:val="left" w:pos="0"/>
          <w:tab w:val="left" w:pos="708"/>
          <w:tab w:val="left" w:pos="1416"/>
          <w:tab w:val="left" w:pos="2124"/>
          <w:tab w:val="left" w:pos="3540"/>
          <w:tab w:val="left" w:pos="4248"/>
          <w:tab w:val="left" w:pos="5387"/>
        </w:tabs>
        <w:spacing w:line="261" w:lineRule="exact"/>
        <w:ind w:right="283"/>
      </w:pPr>
    </w:p>
    <w:p w14:paraId="0931AB60" w14:textId="77777777" w:rsidR="00B635F3" w:rsidRPr="009C257A" w:rsidRDefault="00B635F3"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pPr>
      <w:r w:rsidRPr="009C257A">
        <w:t>0</w:t>
      </w:r>
      <w:r>
        <w:t>3</w:t>
      </w:r>
      <w:r w:rsidRPr="009C257A">
        <w:t>0121_fig</w:t>
      </w:r>
      <w:r>
        <w:t>2</w:t>
      </w:r>
      <w:r w:rsidRPr="009C257A">
        <w:t>_Haefele</w:t>
      </w:r>
      <w:r>
        <w:t>_Bilanz</w:t>
      </w:r>
      <w:r w:rsidRPr="009C257A">
        <w:t>_Logistics.jpg</w:t>
      </w:r>
    </w:p>
    <w:p w14:paraId="518844C9" w14:textId="5A316D44" w:rsidR="00B635F3" w:rsidRDefault="00B635F3"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pPr>
      <w:r>
        <w:t>Heute bestellt, morgen geliefert – Häfele hat sich als verlässlicher Logistikdienstleister bei seinen Geschäftspartnern weltweit auch in Zeiten der Pandemie einen guten Namen gemacht. Der Bau eines vierten Hochregallagers beim Häfele Versandzentrum auf dem Nagolder Wolfsberg sorgt dafür, dass das auch in Zukunft so bleibt.</w:t>
      </w:r>
    </w:p>
    <w:p w14:paraId="73C3B4B9" w14:textId="77777777" w:rsidR="00B635F3" w:rsidRDefault="00B635F3"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pPr>
    </w:p>
    <w:p w14:paraId="35F91804" w14:textId="4C44996A" w:rsidR="00B635F3" w:rsidRPr="009C257A" w:rsidRDefault="00B635F3"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pPr>
      <w:r w:rsidRPr="009C257A">
        <w:t>0</w:t>
      </w:r>
      <w:r>
        <w:t>3</w:t>
      </w:r>
      <w:r w:rsidRPr="009C257A">
        <w:t>0121_fig</w:t>
      </w:r>
      <w:r>
        <w:t>3</w:t>
      </w:r>
      <w:r w:rsidRPr="009C257A">
        <w:t>_Haefele</w:t>
      </w:r>
      <w:r>
        <w:t>_Bilanz</w:t>
      </w:r>
      <w:r w:rsidRPr="009C257A">
        <w:t>_</w:t>
      </w:r>
      <w:r w:rsidR="005845CA">
        <w:t>international</w:t>
      </w:r>
      <w:r w:rsidRPr="009C257A">
        <w:t>.jpg</w:t>
      </w:r>
    </w:p>
    <w:p w14:paraId="4D80ADC8" w14:textId="23089B7A" w:rsidR="000C4A7A" w:rsidRDefault="00B635F3"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pPr>
      <w:r>
        <w:t xml:space="preserve">Auch in Zeiten </w:t>
      </w:r>
      <w:r w:rsidR="006F1EE8">
        <w:t xml:space="preserve">der </w:t>
      </w:r>
      <w:r>
        <w:t>Pandemie auf der ganzen Welt präsent: Die Häfele Gruppe.</w:t>
      </w:r>
    </w:p>
    <w:p w14:paraId="5C97AF17" w14:textId="77777777" w:rsidR="00CE15FC" w:rsidRDefault="00CE15FC" w:rsidP="00E8109D">
      <w:pPr>
        <w:pStyle w:val="FlietextHaefele-PR"/>
        <w:tabs>
          <w:tab w:val="left" w:pos="0"/>
          <w:tab w:val="left" w:pos="708"/>
          <w:tab w:val="left" w:pos="1416"/>
          <w:tab w:val="left" w:pos="2124"/>
          <w:tab w:val="left" w:pos="3540"/>
          <w:tab w:val="left" w:pos="4248"/>
          <w:tab w:val="left" w:pos="5387"/>
        </w:tabs>
        <w:spacing w:line="261" w:lineRule="exact"/>
        <w:ind w:right="283" w:firstLine="3"/>
      </w:pPr>
    </w:p>
    <w:p w14:paraId="4224F29A" w14:textId="12006A2E" w:rsidR="0009446B" w:rsidRDefault="009A41EF" w:rsidP="00E8109D">
      <w:pPr>
        <w:pStyle w:val="FlietextHaefele-PR"/>
        <w:tabs>
          <w:tab w:val="left" w:pos="0"/>
          <w:tab w:val="left" w:pos="708"/>
          <w:tab w:val="left" w:pos="1416"/>
          <w:tab w:val="left" w:pos="2124"/>
          <w:tab w:val="left" w:pos="3540"/>
          <w:tab w:val="left" w:pos="4248"/>
          <w:tab w:val="left" w:pos="5387"/>
        </w:tabs>
        <w:spacing w:line="261" w:lineRule="exact"/>
        <w:ind w:right="283"/>
        <w:jc w:val="right"/>
        <w:outlineLvl w:val="0"/>
      </w:pPr>
      <w:r>
        <w:t>Fotos: Häfele</w:t>
      </w:r>
    </w:p>
    <w:p w14:paraId="34F618D7" w14:textId="088674A9" w:rsidR="009C2466" w:rsidRDefault="009C2466" w:rsidP="009C2466">
      <w:pPr>
        <w:pStyle w:val="FlietextHaefele-PR"/>
        <w:tabs>
          <w:tab w:val="left" w:pos="0"/>
          <w:tab w:val="left" w:pos="708"/>
          <w:tab w:val="left" w:pos="1416"/>
          <w:tab w:val="left" w:pos="2124"/>
          <w:tab w:val="left" w:pos="3540"/>
          <w:tab w:val="left" w:pos="4248"/>
          <w:tab w:val="left" w:pos="5387"/>
        </w:tabs>
        <w:spacing w:line="261" w:lineRule="exact"/>
        <w:ind w:right="-284"/>
        <w:outlineLvl w:val="0"/>
      </w:pPr>
    </w:p>
    <w:p w14:paraId="293630CB" w14:textId="77777777" w:rsidR="005845CA" w:rsidRDefault="005845CA" w:rsidP="009C2466">
      <w:pPr>
        <w:pStyle w:val="FlietextHaefele-PR"/>
        <w:tabs>
          <w:tab w:val="left" w:pos="0"/>
          <w:tab w:val="left" w:pos="708"/>
          <w:tab w:val="left" w:pos="1416"/>
          <w:tab w:val="left" w:pos="2124"/>
          <w:tab w:val="left" w:pos="3540"/>
          <w:tab w:val="left" w:pos="4248"/>
          <w:tab w:val="left" w:pos="5387"/>
        </w:tabs>
        <w:spacing w:line="261" w:lineRule="exact"/>
        <w:ind w:right="-284"/>
        <w:outlineLvl w:val="0"/>
      </w:pPr>
    </w:p>
    <w:p w14:paraId="4879DB3E" w14:textId="05DCBF21" w:rsidR="009C2466" w:rsidRDefault="009C2466" w:rsidP="009C2466">
      <w:pPr>
        <w:pStyle w:val="FlietextHaefele-PR"/>
        <w:tabs>
          <w:tab w:val="left" w:pos="0"/>
          <w:tab w:val="left" w:pos="708"/>
          <w:tab w:val="left" w:pos="1416"/>
          <w:tab w:val="left" w:pos="2124"/>
          <w:tab w:val="left" w:pos="3540"/>
          <w:tab w:val="left" w:pos="4248"/>
          <w:tab w:val="left" w:pos="5387"/>
        </w:tabs>
        <w:spacing w:line="261" w:lineRule="exact"/>
        <w:ind w:right="-284"/>
        <w:outlineLvl w:val="0"/>
      </w:pPr>
    </w:p>
    <w:p w14:paraId="251AFABB" w14:textId="61FDA122" w:rsidR="009C2466" w:rsidRPr="002842E9" w:rsidRDefault="009C2466" w:rsidP="009C2466">
      <w:pPr>
        <w:ind w:right="-1703"/>
        <w:rPr>
          <w:rFonts w:eastAsia="Calibri" w:cs="Arial"/>
          <w:color w:val="000000"/>
          <w:sz w:val="16"/>
          <w:szCs w:val="16"/>
        </w:rPr>
      </w:pPr>
      <w:r w:rsidRPr="002842E9">
        <w:rPr>
          <w:rFonts w:eastAsia="Calibri" w:cs="Arial"/>
          <w:b/>
          <w:bCs/>
          <w:color w:val="000000"/>
          <w:sz w:val="16"/>
          <w:szCs w:val="16"/>
        </w:rPr>
        <w:t>Häfele</w:t>
      </w:r>
      <w:r w:rsidRPr="002842E9">
        <w:rPr>
          <w:rFonts w:eastAsia="Calibri" w:cs="Arial"/>
          <w:color w:val="000000"/>
          <w:sz w:val="16"/>
          <w:szCs w:val="16"/>
        </w:rPr>
        <w:t xml:space="preserve"> ist eine international aufgestellte Unternehmensgruppe mit Hauptsitz in Nagold, Deutschland. Das Familienunternehmen wurde 1923 gegründet und bedient heute in über 150 Ländern weltweit die Möbelindustrie, Architekten, Planer, das Handwerk und den Handel mit Möbel- und Baubeschlägen, elektronischen Schließsystemen und LED-Licht. Häfele entwickelt und produziert in Deutschland und Ungarn. Im Geschäftsjahr 20</w:t>
      </w:r>
      <w:r>
        <w:rPr>
          <w:rFonts w:eastAsia="Calibri" w:cs="Arial"/>
          <w:color w:val="000000"/>
          <w:sz w:val="16"/>
          <w:szCs w:val="16"/>
        </w:rPr>
        <w:t>20</w:t>
      </w:r>
      <w:r w:rsidRPr="002842E9">
        <w:rPr>
          <w:rFonts w:eastAsia="Calibri" w:cs="Arial"/>
          <w:color w:val="000000"/>
          <w:sz w:val="16"/>
          <w:szCs w:val="16"/>
        </w:rPr>
        <w:t xml:space="preserve"> erzielte die Häfele Gruppe bei </w:t>
      </w:r>
      <w:r w:rsidRPr="009B18ED">
        <w:rPr>
          <w:rFonts w:eastAsia="Calibri" w:cs="Arial"/>
          <w:color w:val="000000"/>
          <w:sz w:val="16"/>
          <w:szCs w:val="16"/>
        </w:rPr>
        <w:t xml:space="preserve">einem </w:t>
      </w:r>
      <w:r w:rsidRPr="009B18ED">
        <w:rPr>
          <w:rFonts w:eastAsia="Calibri" w:cs="Arial"/>
          <w:sz w:val="16"/>
          <w:szCs w:val="16"/>
        </w:rPr>
        <w:t xml:space="preserve">Exportanteil von </w:t>
      </w:r>
      <w:r w:rsidR="009B18ED" w:rsidRPr="009B18ED">
        <w:rPr>
          <w:rFonts w:eastAsia="Calibri" w:cs="Arial"/>
          <w:sz w:val="16"/>
          <w:szCs w:val="16"/>
        </w:rPr>
        <w:t>79</w:t>
      </w:r>
      <w:r w:rsidRPr="009B18ED">
        <w:rPr>
          <w:rFonts w:eastAsia="Calibri" w:cs="Arial"/>
          <w:sz w:val="16"/>
          <w:szCs w:val="16"/>
        </w:rPr>
        <w:t xml:space="preserve">% mit </w:t>
      </w:r>
      <w:r w:rsidR="009B18ED" w:rsidRPr="009B18ED">
        <w:rPr>
          <w:rFonts w:eastAsia="Calibri" w:cs="Arial"/>
          <w:sz w:val="16"/>
          <w:szCs w:val="16"/>
        </w:rPr>
        <w:t>8000</w:t>
      </w:r>
      <w:r w:rsidRPr="009B18ED">
        <w:rPr>
          <w:rFonts w:eastAsia="Calibri" w:cs="Arial"/>
          <w:sz w:val="16"/>
          <w:szCs w:val="16"/>
        </w:rPr>
        <w:t xml:space="preserve"> Mitarbeiter</w:t>
      </w:r>
      <w:r w:rsidR="009B18ED" w:rsidRPr="009B18ED">
        <w:rPr>
          <w:rFonts w:eastAsia="Calibri" w:cs="Arial"/>
          <w:sz w:val="16"/>
          <w:szCs w:val="16"/>
        </w:rPr>
        <w:t>Innen</w:t>
      </w:r>
      <w:r w:rsidRPr="009B18ED">
        <w:rPr>
          <w:rFonts w:eastAsia="Calibri" w:cs="Arial"/>
          <w:sz w:val="16"/>
          <w:szCs w:val="16"/>
        </w:rPr>
        <w:t xml:space="preserve">, 38 </w:t>
      </w:r>
      <w:r w:rsidRPr="002842E9">
        <w:rPr>
          <w:rFonts w:eastAsia="Calibri" w:cs="Arial"/>
          <w:color w:val="000000"/>
          <w:sz w:val="16"/>
          <w:szCs w:val="16"/>
        </w:rPr>
        <w:t xml:space="preserve">Tochterunternehmen und zahlreichen weiteren Vertretungen weltweit einen Umsatz von </w:t>
      </w:r>
      <w:r>
        <w:rPr>
          <w:rFonts w:eastAsia="Calibri" w:cs="Arial"/>
          <w:color w:val="000000"/>
          <w:sz w:val="16"/>
          <w:szCs w:val="16"/>
        </w:rPr>
        <w:t>1,39</w:t>
      </w:r>
      <w:r w:rsidRPr="002842E9">
        <w:rPr>
          <w:rFonts w:eastAsia="Calibri" w:cs="Arial"/>
          <w:color w:val="000000"/>
          <w:sz w:val="16"/>
          <w:szCs w:val="16"/>
        </w:rPr>
        <w:t xml:space="preserve"> Mrd. Euro.</w:t>
      </w:r>
    </w:p>
    <w:p w14:paraId="17119441" w14:textId="77777777" w:rsidR="009C2466" w:rsidRDefault="009C2466" w:rsidP="009C2466"/>
    <w:p w14:paraId="009D1428" w14:textId="4A177B88" w:rsidR="009C2466" w:rsidRPr="009C2466" w:rsidRDefault="009C2466" w:rsidP="009C2466">
      <w:pPr>
        <w:pStyle w:val="FlietextHaefele-PR"/>
        <w:tabs>
          <w:tab w:val="left" w:pos="0"/>
          <w:tab w:val="left" w:pos="708"/>
          <w:tab w:val="left" w:pos="1416"/>
          <w:tab w:val="left" w:pos="2124"/>
          <w:tab w:val="left" w:pos="3540"/>
          <w:tab w:val="left" w:pos="4248"/>
          <w:tab w:val="left" w:pos="5387"/>
        </w:tabs>
        <w:spacing w:line="261" w:lineRule="exact"/>
        <w:ind w:right="-284"/>
        <w:outlineLvl w:val="0"/>
        <w:rPr>
          <w:sz w:val="28"/>
          <w:szCs w:val="28"/>
        </w:rPr>
      </w:pPr>
    </w:p>
    <w:sectPr w:rsidR="009C2466" w:rsidRPr="009C2466" w:rsidSect="00CB243F">
      <w:headerReference w:type="even" r:id="rId8"/>
      <w:headerReference w:type="default" r:id="rId9"/>
      <w:footerReference w:type="even" r:id="rId10"/>
      <w:footerReference w:type="default" r:id="rId11"/>
      <w:headerReference w:type="first" r:id="rId12"/>
      <w:footerReference w:type="first" r:id="rId13"/>
      <w:pgSz w:w="11905" w:h="16837"/>
      <w:pgMar w:top="1701" w:right="2833" w:bottom="1843" w:left="1418" w:header="720" w:footer="5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139D9" w14:textId="77777777" w:rsidR="005630C3" w:rsidRDefault="005630C3">
      <w:r>
        <w:separator/>
      </w:r>
    </w:p>
  </w:endnote>
  <w:endnote w:type="continuationSeparator" w:id="0">
    <w:p w14:paraId="0E9E36A0" w14:textId="77777777" w:rsidR="005630C3" w:rsidRDefault="0056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Times">
    <w:altName w:val="﷽﷽﷽﷽﷽﷽﷽﷽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79847" w14:textId="77777777" w:rsidR="009B18ED" w:rsidRDefault="009B18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9BD94" w14:textId="77777777" w:rsidR="005F0B35" w:rsidRDefault="005F0B35">
    <w:pPr>
      <w:rPr>
        <w:i/>
        <w:sz w:val="17"/>
      </w:rPr>
    </w:pPr>
    <w:r>
      <w:rPr>
        <w:i/>
        <w:sz w:val="17"/>
      </w:rPr>
      <w:t xml:space="preserve">Presse-Kontakt: </w:t>
    </w:r>
  </w:p>
  <w:p w14:paraId="525AD565" w14:textId="464C3BB0" w:rsidR="005F0B35" w:rsidRDefault="005F0B35">
    <w:pPr>
      <w:ind w:right="-1703"/>
      <w:rPr>
        <w:i/>
        <w:sz w:val="17"/>
      </w:rPr>
    </w:pPr>
    <w:r>
      <w:rPr>
        <w:i/>
        <w:sz w:val="17"/>
      </w:rPr>
      <w:t>Pressebüro Köhler ∙ D-75394 Oberreichenbach ∙ Phone +49 7051 936900 ∙ info@koehlerpress.de</w:t>
    </w:r>
  </w:p>
  <w:p w14:paraId="01B95CA3" w14:textId="77777777" w:rsidR="005F0B35" w:rsidRDefault="005F0B35">
    <w:pPr>
      <w:rPr>
        <w:rFonts w:ascii="Helvetica" w:hAnsi="Helvetica"/>
      </w:rPr>
    </w:pPr>
  </w:p>
  <w:p w14:paraId="4F976DF8" w14:textId="0549C3EA" w:rsidR="005F0B35" w:rsidRPr="00D14796" w:rsidRDefault="005F0B35" w:rsidP="00A55255">
    <w:pPr>
      <w:ind w:right="-1703"/>
      <w:rPr>
        <w:sz w:val="17"/>
        <w:lang w:val="en-US"/>
      </w:rPr>
    </w:pPr>
    <w:r w:rsidRPr="00815CBF">
      <w:rPr>
        <w:b/>
        <w:sz w:val="17"/>
        <w:lang w:val="en-US"/>
      </w:rPr>
      <w:t xml:space="preserve">Häfele </w:t>
    </w:r>
    <w:r w:rsidR="00815CBF" w:rsidRPr="00815CBF">
      <w:rPr>
        <w:b/>
        <w:sz w:val="17"/>
        <w:lang w:val="en-US"/>
      </w:rPr>
      <w:t>SE</w:t>
    </w:r>
    <w:r w:rsidRPr="00815CBF">
      <w:rPr>
        <w:b/>
        <w:sz w:val="17"/>
        <w:lang w:val="en-US"/>
      </w:rPr>
      <w:t xml:space="preserve"> &amp; Co KG</w:t>
    </w:r>
    <w:r w:rsidRPr="00815CBF">
      <w:rPr>
        <w:sz w:val="17"/>
        <w:lang w:val="en-US"/>
      </w:rPr>
      <w:t xml:space="preserve"> ∙ </w:t>
    </w:r>
    <w:proofErr w:type="spellStart"/>
    <w:r w:rsidRPr="00815CBF">
      <w:rPr>
        <w:sz w:val="17"/>
        <w:lang w:val="en-US"/>
      </w:rPr>
      <w:t>Postfach</w:t>
    </w:r>
    <w:proofErr w:type="spellEnd"/>
    <w:r w:rsidRPr="00815CBF">
      <w:rPr>
        <w:sz w:val="17"/>
        <w:lang w:val="en-US"/>
      </w:rPr>
      <w:t xml:space="preserve"> 1237 ∙ D-72192 </w:t>
    </w:r>
    <w:proofErr w:type="spellStart"/>
    <w:r w:rsidRPr="00815CBF">
      <w:rPr>
        <w:sz w:val="17"/>
        <w:lang w:val="en-US"/>
      </w:rPr>
      <w:t>Nagold</w:t>
    </w:r>
    <w:proofErr w:type="spellEnd"/>
    <w:r w:rsidRPr="00815CBF">
      <w:rPr>
        <w:sz w:val="17"/>
        <w:lang w:val="en-US"/>
      </w:rPr>
      <w:t xml:space="preserve"> ∙ Phone +49 7452 </w:t>
    </w:r>
    <w:proofErr w:type="gramStart"/>
    <w:r w:rsidRPr="00815CBF">
      <w:rPr>
        <w:sz w:val="17"/>
        <w:lang w:val="en-US"/>
      </w:rPr>
      <w:t xml:space="preserve">950  </w:t>
    </w:r>
    <w:r w:rsidRPr="00D14796">
      <w:rPr>
        <w:sz w:val="17"/>
        <w:lang w:val="en-US"/>
      </w:rPr>
      <w:t>info@haefele.de</w:t>
    </w:r>
    <w:proofErr w:type="gramEnd"/>
    <w:r w:rsidRPr="00D14796">
      <w:rPr>
        <w:sz w:val="17"/>
        <w:lang w:val="en-US"/>
      </w:rPr>
      <w:t xml:space="preserve"> ∙ www.hafele.com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57DCA" w14:textId="77777777" w:rsidR="009B18ED" w:rsidRDefault="009B18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6B5FB" w14:textId="77777777" w:rsidR="005630C3" w:rsidRDefault="005630C3">
      <w:r>
        <w:separator/>
      </w:r>
    </w:p>
  </w:footnote>
  <w:footnote w:type="continuationSeparator" w:id="0">
    <w:p w14:paraId="68AADF4C" w14:textId="77777777" w:rsidR="005630C3" w:rsidRDefault="00563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6AABB" w14:textId="77777777" w:rsidR="009B18ED" w:rsidRDefault="009B18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90A0" w14:textId="77777777" w:rsidR="005F0B35" w:rsidRDefault="005F0B35">
    <w:pPr>
      <w:tabs>
        <w:tab w:val="left" w:pos="8343"/>
      </w:tabs>
      <w:jc w:val="right"/>
      <w:rPr>
        <w:b/>
        <w:sz w:val="12"/>
      </w:rPr>
    </w:pPr>
  </w:p>
  <w:p w14:paraId="3681F702" w14:textId="77777777" w:rsidR="005F0B35" w:rsidRDefault="005F0B35">
    <w:pPr>
      <w:tabs>
        <w:tab w:val="left" w:pos="8343"/>
      </w:tabs>
      <w:ind w:right="-1703"/>
      <w:jc w:val="right"/>
      <w:rPr>
        <w:b/>
        <w:lang w:val="fr-FR"/>
      </w:rPr>
    </w:pPr>
    <w:r>
      <w:rPr>
        <w:b/>
        <w:noProof/>
        <w:lang w:eastAsia="de-DE"/>
      </w:rPr>
      <w:drawing>
        <wp:inline distT="0" distB="0" distL="0" distR="0" wp14:anchorId="771C3471" wp14:editId="1014BE76">
          <wp:extent cx="1924050" cy="3048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304800"/>
                  </a:xfrm>
                  <a:prstGeom prst="rect">
                    <a:avLst/>
                  </a:prstGeom>
                  <a:solidFill>
                    <a:srgbClr val="FFFFFF"/>
                  </a:solidFill>
                  <a:ln>
                    <a:noFill/>
                  </a:ln>
                </pic:spPr>
              </pic:pic>
            </a:graphicData>
          </a:graphic>
        </wp:inline>
      </w:drawing>
    </w:r>
  </w:p>
  <w:p w14:paraId="32EDDA00" w14:textId="77777777" w:rsidR="005F0B35" w:rsidRDefault="005F0B35">
    <w:pPr>
      <w:rPr>
        <w:b/>
        <w:lang w:val="fr-FR"/>
      </w:rPr>
    </w:pPr>
  </w:p>
  <w:p w14:paraId="69D0F668" w14:textId="77777777" w:rsidR="005F0B35" w:rsidRDefault="005F0B35">
    <w:pPr>
      <w:rPr>
        <w:b/>
        <w:color w:val="808080"/>
        <w:lang w:val="fr-FR"/>
      </w:rPr>
    </w:pPr>
  </w:p>
  <w:p w14:paraId="1089EDC5" w14:textId="77777777" w:rsidR="005F0B35" w:rsidRDefault="005F0B35">
    <w:pPr>
      <w:rPr>
        <w:b/>
        <w:color w:val="808080"/>
        <w:lang w:val="fr-FR"/>
      </w:rPr>
    </w:pPr>
  </w:p>
  <w:p w14:paraId="167346F5" w14:textId="77777777" w:rsidR="005F0B35" w:rsidRDefault="005F0B35">
    <w:pPr>
      <w:rPr>
        <w:b/>
        <w:lang w:val="fr-FR"/>
      </w:rPr>
    </w:pPr>
    <w:r>
      <w:rPr>
        <w:b/>
        <w:lang w:val="fr-FR"/>
      </w:rPr>
      <w:t xml:space="preserve">Presse-Information ∙ </w:t>
    </w:r>
    <w:proofErr w:type="spellStart"/>
    <w:r>
      <w:rPr>
        <w:b/>
        <w:lang w:val="fr-FR"/>
      </w:rPr>
      <w:t>Press</w:t>
    </w:r>
    <w:proofErr w:type="spellEnd"/>
    <w:r>
      <w:rPr>
        <w:b/>
        <w:lang w:val="fr-FR"/>
      </w:rPr>
      <w:t xml:space="preserve"> Release ∙ Information de Presse</w:t>
    </w:r>
  </w:p>
  <w:p w14:paraId="5F75D4CE" w14:textId="77777777" w:rsidR="005F0B35" w:rsidRDefault="005F0B35">
    <w:pPr>
      <w:spacing w:before="60"/>
      <w:rPr>
        <w:sz w:val="16"/>
        <w:lang w:val="fr-FR"/>
      </w:rPr>
    </w:pPr>
    <w:r>
      <w:rPr>
        <w:sz w:val="16"/>
        <w:lang w:val="fr-FR"/>
      </w:rPr>
      <w:t>No. : </w:t>
    </w:r>
    <w:r w:rsidR="00F840AE">
      <w:rPr>
        <w:sz w:val="16"/>
        <w:lang w:val="fr-FR"/>
      </w:rPr>
      <w:t>0</w:t>
    </w:r>
    <w:r w:rsidR="008454D4">
      <w:rPr>
        <w:sz w:val="16"/>
        <w:lang w:val="fr-FR"/>
      </w:rPr>
      <w:t>3</w:t>
    </w:r>
    <w:r>
      <w:rPr>
        <w:sz w:val="16"/>
        <w:lang w:val="fr-FR"/>
      </w:rPr>
      <w:t>/0</w:t>
    </w:r>
    <w:r w:rsidR="008454D4">
      <w:rPr>
        <w:sz w:val="16"/>
        <w:lang w:val="fr-FR"/>
      </w:rPr>
      <w:t>1</w:t>
    </w:r>
    <w:r>
      <w:rPr>
        <w:sz w:val="16"/>
        <w:lang w:val="fr-FR"/>
      </w:rPr>
      <w:t>/</w:t>
    </w:r>
    <w:r w:rsidR="00F840AE">
      <w:rPr>
        <w:sz w:val="16"/>
        <w:lang w:val="fr-FR"/>
      </w:rPr>
      <w:t>2</w:t>
    </w:r>
    <w:r w:rsidR="008454D4">
      <w:rPr>
        <w:sz w:val="16"/>
        <w:lang w:val="fr-FR"/>
      </w:rPr>
      <w:t>1</w:t>
    </w:r>
    <w:r>
      <w:rPr>
        <w:sz w:val="16"/>
        <w:lang w:val="fr-FR"/>
      </w:rPr>
      <w:t>_de</w:t>
    </w:r>
  </w:p>
  <w:p w14:paraId="4671DEB1" w14:textId="77777777" w:rsidR="005F0B35" w:rsidRDefault="005F0B35">
    <w:pPr>
      <w:pStyle w:val="Kopfzeile"/>
      <w:ind w:right="-1703"/>
      <w:jc w:val="right"/>
      <w:rPr>
        <w:color w:val="808080"/>
        <w:sz w:val="16"/>
      </w:rPr>
    </w:pPr>
    <w:r>
      <w:rPr>
        <w:sz w:val="16"/>
      </w:rPr>
      <w:t xml:space="preserve">Seite </w:t>
    </w:r>
    <w:r>
      <w:rPr>
        <w:sz w:val="16"/>
      </w:rPr>
      <w:fldChar w:fldCharType="begin"/>
    </w:r>
    <w:r>
      <w:rPr>
        <w:sz w:val="16"/>
      </w:rPr>
      <w:instrText xml:space="preserve"> PAGE </w:instrText>
    </w:r>
    <w:r>
      <w:rPr>
        <w:sz w:val="16"/>
      </w:rPr>
      <w:fldChar w:fldCharType="separate"/>
    </w:r>
    <w:r w:rsidR="00CC535A">
      <w:rPr>
        <w:noProof/>
        <w:sz w:val="16"/>
      </w:rPr>
      <w:t>1</w:t>
    </w:r>
    <w:r>
      <w:rPr>
        <w:sz w:val="16"/>
      </w:rPr>
      <w:fldChar w:fldCharType="end"/>
    </w:r>
    <w:r>
      <w:rPr>
        <w:sz w:val="16"/>
      </w:rPr>
      <w:t xml:space="preserve"> von </w:t>
    </w:r>
    <w:r>
      <w:rPr>
        <w:sz w:val="16"/>
      </w:rPr>
      <w:fldChar w:fldCharType="begin"/>
    </w:r>
    <w:r>
      <w:rPr>
        <w:sz w:val="16"/>
      </w:rPr>
      <w:instrText xml:space="preserve"> NUMPAGES \*Arabic </w:instrText>
    </w:r>
    <w:r>
      <w:rPr>
        <w:sz w:val="16"/>
      </w:rPr>
      <w:fldChar w:fldCharType="separate"/>
    </w:r>
    <w:r w:rsidR="00CC535A">
      <w:rPr>
        <w:noProof/>
        <w:sz w:val="16"/>
      </w:rPr>
      <w:t>4</w:t>
    </w:r>
    <w:r>
      <w:rPr>
        <w:sz w:val="16"/>
      </w:rPr>
      <w:fldChar w:fldCharType="end"/>
    </w:r>
  </w:p>
  <w:p w14:paraId="19790FCF" w14:textId="77777777" w:rsidR="005F0B35" w:rsidRDefault="005F0B35">
    <w:pPr>
      <w:pStyle w:val="Kopfzeile"/>
      <w:jc w:val="right"/>
      <w:rPr>
        <w:color w:val="808080"/>
        <w:sz w:val="16"/>
      </w:rPr>
    </w:pPr>
  </w:p>
  <w:p w14:paraId="54603411" w14:textId="77777777" w:rsidR="005F0B35" w:rsidRDefault="005F0B35">
    <w:pPr>
      <w:pStyle w:val="Kopfzeile"/>
      <w:jc w:val="right"/>
      <w:rPr>
        <w:color w:val="808080"/>
        <w:sz w:val="16"/>
      </w:rPr>
    </w:pPr>
  </w:p>
  <w:p w14:paraId="09BA4F0A" w14:textId="77777777" w:rsidR="005F0B35" w:rsidRDefault="005F0B35">
    <w:pPr>
      <w:pStyle w:val="Kopfzeile"/>
      <w:jc w:val="right"/>
      <w:rPr>
        <w:sz w:val="16"/>
      </w:rPr>
    </w:pPr>
  </w:p>
  <w:p w14:paraId="4B76E476" w14:textId="77777777" w:rsidR="005F0B35" w:rsidRDefault="005F0B35">
    <w:pPr>
      <w:pStyle w:val="Kopfzeile"/>
      <w:jc w:val="right"/>
      <w:rPr>
        <w:sz w:val="16"/>
      </w:rPr>
    </w:pPr>
  </w:p>
  <w:p w14:paraId="2B2754B1" w14:textId="77777777" w:rsidR="005F0B35" w:rsidRDefault="005F0B35">
    <w:pPr>
      <w:pStyle w:val="Kopfzeile"/>
      <w:jc w:val="right"/>
      <w:rPr>
        <w:sz w:val="16"/>
      </w:rPr>
    </w:pPr>
  </w:p>
  <w:p w14:paraId="1EE8CB44" w14:textId="77777777" w:rsidR="005F0B35" w:rsidRDefault="005F0B35">
    <w:pPr>
      <w:pStyle w:val="Kopfzeile"/>
      <w:jc w:val="righ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6D44C" w14:textId="77777777" w:rsidR="009B18ED" w:rsidRDefault="009B18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EA2"/>
    <w:rsid w:val="00001F63"/>
    <w:rsid w:val="00016E94"/>
    <w:rsid w:val="0001710A"/>
    <w:rsid w:val="00024829"/>
    <w:rsid w:val="00033064"/>
    <w:rsid w:val="00047457"/>
    <w:rsid w:val="00083F70"/>
    <w:rsid w:val="00085794"/>
    <w:rsid w:val="0009446B"/>
    <w:rsid w:val="000955BB"/>
    <w:rsid w:val="00097252"/>
    <w:rsid w:val="000A3E4C"/>
    <w:rsid w:val="000A7F66"/>
    <w:rsid w:val="000B2403"/>
    <w:rsid w:val="000B616D"/>
    <w:rsid w:val="000C4A7A"/>
    <w:rsid w:val="000D124C"/>
    <w:rsid w:val="000D323E"/>
    <w:rsid w:val="000D34FE"/>
    <w:rsid w:val="000E0EE7"/>
    <w:rsid w:val="000F071E"/>
    <w:rsid w:val="00111976"/>
    <w:rsid w:val="001173C0"/>
    <w:rsid w:val="0012014C"/>
    <w:rsid w:val="00122417"/>
    <w:rsid w:val="00136338"/>
    <w:rsid w:val="00142362"/>
    <w:rsid w:val="001467F4"/>
    <w:rsid w:val="0015178D"/>
    <w:rsid w:val="0015625E"/>
    <w:rsid w:val="00170253"/>
    <w:rsid w:val="00181238"/>
    <w:rsid w:val="0018197E"/>
    <w:rsid w:val="00182CF1"/>
    <w:rsid w:val="001871A2"/>
    <w:rsid w:val="001B0245"/>
    <w:rsid w:val="001B0ADB"/>
    <w:rsid w:val="001C21B6"/>
    <w:rsid w:val="001C7809"/>
    <w:rsid w:val="001D2E48"/>
    <w:rsid w:val="001D6141"/>
    <w:rsid w:val="001E4931"/>
    <w:rsid w:val="001E531F"/>
    <w:rsid w:val="001E5A04"/>
    <w:rsid w:val="001F0111"/>
    <w:rsid w:val="001F20AD"/>
    <w:rsid w:val="001F4793"/>
    <w:rsid w:val="0020733B"/>
    <w:rsid w:val="002132F5"/>
    <w:rsid w:val="002146D5"/>
    <w:rsid w:val="002225CD"/>
    <w:rsid w:val="00231F6D"/>
    <w:rsid w:val="00232C0C"/>
    <w:rsid w:val="00252CF5"/>
    <w:rsid w:val="00263627"/>
    <w:rsid w:val="002715FF"/>
    <w:rsid w:val="0028232C"/>
    <w:rsid w:val="00287259"/>
    <w:rsid w:val="00292919"/>
    <w:rsid w:val="002B40A5"/>
    <w:rsid w:val="002B50EE"/>
    <w:rsid w:val="002C35D2"/>
    <w:rsid w:val="0031277D"/>
    <w:rsid w:val="00323F91"/>
    <w:rsid w:val="00324442"/>
    <w:rsid w:val="003300FC"/>
    <w:rsid w:val="003410F4"/>
    <w:rsid w:val="0034337F"/>
    <w:rsid w:val="00345990"/>
    <w:rsid w:val="00357F7E"/>
    <w:rsid w:val="0036138C"/>
    <w:rsid w:val="00361ACB"/>
    <w:rsid w:val="00370287"/>
    <w:rsid w:val="003717A8"/>
    <w:rsid w:val="003800A1"/>
    <w:rsid w:val="003803EB"/>
    <w:rsid w:val="003831EF"/>
    <w:rsid w:val="00387A1C"/>
    <w:rsid w:val="00390BB8"/>
    <w:rsid w:val="003951ED"/>
    <w:rsid w:val="003C0CC6"/>
    <w:rsid w:val="003C229A"/>
    <w:rsid w:val="003C5233"/>
    <w:rsid w:val="003C58A9"/>
    <w:rsid w:val="003D1E68"/>
    <w:rsid w:val="003D355B"/>
    <w:rsid w:val="003E0D38"/>
    <w:rsid w:val="003F377A"/>
    <w:rsid w:val="00411CBF"/>
    <w:rsid w:val="00413532"/>
    <w:rsid w:val="00417DE1"/>
    <w:rsid w:val="00417F72"/>
    <w:rsid w:val="0042267C"/>
    <w:rsid w:val="00430835"/>
    <w:rsid w:val="0043655E"/>
    <w:rsid w:val="00454631"/>
    <w:rsid w:val="00462879"/>
    <w:rsid w:val="004715E8"/>
    <w:rsid w:val="00487353"/>
    <w:rsid w:val="004B029E"/>
    <w:rsid w:val="004B30BA"/>
    <w:rsid w:val="004B511C"/>
    <w:rsid w:val="004C00E7"/>
    <w:rsid w:val="004D2F50"/>
    <w:rsid w:val="004D3E01"/>
    <w:rsid w:val="004E0BB5"/>
    <w:rsid w:val="004E3500"/>
    <w:rsid w:val="004E5D25"/>
    <w:rsid w:val="004F5EA7"/>
    <w:rsid w:val="00503BCA"/>
    <w:rsid w:val="00506774"/>
    <w:rsid w:val="00514BAD"/>
    <w:rsid w:val="005150F6"/>
    <w:rsid w:val="00516142"/>
    <w:rsid w:val="00520323"/>
    <w:rsid w:val="00522C8F"/>
    <w:rsid w:val="00534352"/>
    <w:rsid w:val="005433D3"/>
    <w:rsid w:val="00543F5B"/>
    <w:rsid w:val="00554B1B"/>
    <w:rsid w:val="005630C3"/>
    <w:rsid w:val="00571B6F"/>
    <w:rsid w:val="00574E75"/>
    <w:rsid w:val="005845CA"/>
    <w:rsid w:val="00584EA6"/>
    <w:rsid w:val="00586606"/>
    <w:rsid w:val="005922F5"/>
    <w:rsid w:val="005A1E6E"/>
    <w:rsid w:val="005A214B"/>
    <w:rsid w:val="005B3B31"/>
    <w:rsid w:val="005C10A8"/>
    <w:rsid w:val="005C3660"/>
    <w:rsid w:val="005C37F6"/>
    <w:rsid w:val="005C7E25"/>
    <w:rsid w:val="005D374C"/>
    <w:rsid w:val="005D3B41"/>
    <w:rsid w:val="005D76E8"/>
    <w:rsid w:val="005E1A8F"/>
    <w:rsid w:val="005F0B35"/>
    <w:rsid w:val="005F30E6"/>
    <w:rsid w:val="005F4495"/>
    <w:rsid w:val="005F7526"/>
    <w:rsid w:val="006219FF"/>
    <w:rsid w:val="00621D4C"/>
    <w:rsid w:val="00632B73"/>
    <w:rsid w:val="006364D8"/>
    <w:rsid w:val="00640710"/>
    <w:rsid w:val="00644FFE"/>
    <w:rsid w:val="0064541F"/>
    <w:rsid w:val="0066600E"/>
    <w:rsid w:val="00666400"/>
    <w:rsid w:val="00670846"/>
    <w:rsid w:val="00673BC6"/>
    <w:rsid w:val="00674363"/>
    <w:rsid w:val="00676BE5"/>
    <w:rsid w:val="00682D19"/>
    <w:rsid w:val="006957BD"/>
    <w:rsid w:val="006A51F1"/>
    <w:rsid w:val="006D12B2"/>
    <w:rsid w:val="006D6A16"/>
    <w:rsid w:val="006F0669"/>
    <w:rsid w:val="006F1EE8"/>
    <w:rsid w:val="006F51E3"/>
    <w:rsid w:val="006F5E19"/>
    <w:rsid w:val="007018A9"/>
    <w:rsid w:val="00705BD6"/>
    <w:rsid w:val="00717592"/>
    <w:rsid w:val="00725DD4"/>
    <w:rsid w:val="00726FC6"/>
    <w:rsid w:val="00727248"/>
    <w:rsid w:val="00732641"/>
    <w:rsid w:val="00734497"/>
    <w:rsid w:val="007415DC"/>
    <w:rsid w:val="007628BB"/>
    <w:rsid w:val="007666CB"/>
    <w:rsid w:val="00766ED2"/>
    <w:rsid w:val="00770481"/>
    <w:rsid w:val="00781875"/>
    <w:rsid w:val="00794CC4"/>
    <w:rsid w:val="007A44DA"/>
    <w:rsid w:val="007A7CD7"/>
    <w:rsid w:val="007B353D"/>
    <w:rsid w:val="007B604F"/>
    <w:rsid w:val="007B7B94"/>
    <w:rsid w:val="007E2764"/>
    <w:rsid w:val="007E67D6"/>
    <w:rsid w:val="00803339"/>
    <w:rsid w:val="008056EC"/>
    <w:rsid w:val="008153EC"/>
    <w:rsid w:val="00815CBF"/>
    <w:rsid w:val="008201C2"/>
    <w:rsid w:val="008204D4"/>
    <w:rsid w:val="00824A82"/>
    <w:rsid w:val="00830933"/>
    <w:rsid w:val="008454D4"/>
    <w:rsid w:val="00850690"/>
    <w:rsid w:val="00851DA2"/>
    <w:rsid w:val="00856A26"/>
    <w:rsid w:val="00861BF6"/>
    <w:rsid w:val="008665D9"/>
    <w:rsid w:val="00867A2E"/>
    <w:rsid w:val="00873E08"/>
    <w:rsid w:val="00882D8D"/>
    <w:rsid w:val="008846FE"/>
    <w:rsid w:val="008878B3"/>
    <w:rsid w:val="008A2637"/>
    <w:rsid w:val="008A4465"/>
    <w:rsid w:val="008B07D1"/>
    <w:rsid w:val="008B51FA"/>
    <w:rsid w:val="008B609A"/>
    <w:rsid w:val="008B7018"/>
    <w:rsid w:val="008B7686"/>
    <w:rsid w:val="008C07D3"/>
    <w:rsid w:val="008C15D9"/>
    <w:rsid w:val="008D3D2C"/>
    <w:rsid w:val="008D4925"/>
    <w:rsid w:val="0090114A"/>
    <w:rsid w:val="00910460"/>
    <w:rsid w:val="00920D91"/>
    <w:rsid w:val="00923BCF"/>
    <w:rsid w:val="00931E2C"/>
    <w:rsid w:val="00935E02"/>
    <w:rsid w:val="00952A58"/>
    <w:rsid w:val="009563BA"/>
    <w:rsid w:val="00961781"/>
    <w:rsid w:val="00963F2C"/>
    <w:rsid w:val="00972C29"/>
    <w:rsid w:val="009755A7"/>
    <w:rsid w:val="0098507F"/>
    <w:rsid w:val="0098571B"/>
    <w:rsid w:val="009862E8"/>
    <w:rsid w:val="0099163F"/>
    <w:rsid w:val="0099622B"/>
    <w:rsid w:val="009A0C0F"/>
    <w:rsid w:val="009A41EF"/>
    <w:rsid w:val="009B18ED"/>
    <w:rsid w:val="009B29F9"/>
    <w:rsid w:val="009B6D94"/>
    <w:rsid w:val="009C030A"/>
    <w:rsid w:val="009C2466"/>
    <w:rsid w:val="009C257A"/>
    <w:rsid w:val="009C3EA2"/>
    <w:rsid w:val="009D1A9B"/>
    <w:rsid w:val="009E2CBF"/>
    <w:rsid w:val="009E70FD"/>
    <w:rsid w:val="00A20F78"/>
    <w:rsid w:val="00A36771"/>
    <w:rsid w:val="00A4215E"/>
    <w:rsid w:val="00A423F0"/>
    <w:rsid w:val="00A43ABC"/>
    <w:rsid w:val="00A55255"/>
    <w:rsid w:val="00A848A3"/>
    <w:rsid w:val="00A84D48"/>
    <w:rsid w:val="00A86B32"/>
    <w:rsid w:val="00A9496F"/>
    <w:rsid w:val="00AB1A18"/>
    <w:rsid w:val="00AC5401"/>
    <w:rsid w:val="00AC72AF"/>
    <w:rsid w:val="00AF02AB"/>
    <w:rsid w:val="00AF0809"/>
    <w:rsid w:val="00AF226C"/>
    <w:rsid w:val="00AF2D47"/>
    <w:rsid w:val="00B12B47"/>
    <w:rsid w:val="00B14F26"/>
    <w:rsid w:val="00B228F4"/>
    <w:rsid w:val="00B22FF7"/>
    <w:rsid w:val="00B40FC0"/>
    <w:rsid w:val="00B540A7"/>
    <w:rsid w:val="00B55B9E"/>
    <w:rsid w:val="00B635F3"/>
    <w:rsid w:val="00B8242A"/>
    <w:rsid w:val="00B83A97"/>
    <w:rsid w:val="00B8758D"/>
    <w:rsid w:val="00B94890"/>
    <w:rsid w:val="00BA2688"/>
    <w:rsid w:val="00BA41A9"/>
    <w:rsid w:val="00BB2989"/>
    <w:rsid w:val="00BB5EEE"/>
    <w:rsid w:val="00BB6382"/>
    <w:rsid w:val="00BC0519"/>
    <w:rsid w:val="00BD2026"/>
    <w:rsid w:val="00BD4D99"/>
    <w:rsid w:val="00BE5F05"/>
    <w:rsid w:val="00BE7D16"/>
    <w:rsid w:val="00C03817"/>
    <w:rsid w:val="00C174E0"/>
    <w:rsid w:val="00C22960"/>
    <w:rsid w:val="00C27A71"/>
    <w:rsid w:val="00C32516"/>
    <w:rsid w:val="00C3459A"/>
    <w:rsid w:val="00C36914"/>
    <w:rsid w:val="00C37E4B"/>
    <w:rsid w:val="00C52700"/>
    <w:rsid w:val="00C53D3B"/>
    <w:rsid w:val="00C57AEB"/>
    <w:rsid w:val="00C76C53"/>
    <w:rsid w:val="00C76F4B"/>
    <w:rsid w:val="00C779BE"/>
    <w:rsid w:val="00CB243F"/>
    <w:rsid w:val="00CB72C9"/>
    <w:rsid w:val="00CC25E1"/>
    <w:rsid w:val="00CC44E2"/>
    <w:rsid w:val="00CC535A"/>
    <w:rsid w:val="00CC55F6"/>
    <w:rsid w:val="00CD7BD4"/>
    <w:rsid w:val="00CE15FC"/>
    <w:rsid w:val="00CE481A"/>
    <w:rsid w:val="00CE59CE"/>
    <w:rsid w:val="00CE77D1"/>
    <w:rsid w:val="00CF2C9D"/>
    <w:rsid w:val="00D11E7E"/>
    <w:rsid w:val="00D13B9C"/>
    <w:rsid w:val="00D14796"/>
    <w:rsid w:val="00D23FAF"/>
    <w:rsid w:val="00D3224D"/>
    <w:rsid w:val="00D32D05"/>
    <w:rsid w:val="00D3385A"/>
    <w:rsid w:val="00D443CF"/>
    <w:rsid w:val="00D52F2A"/>
    <w:rsid w:val="00D561AF"/>
    <w:rsid w:val="00D56D17"/>
    <w:rsid w:val="00D636D4"/>
    <w:rsid w:val="00D674BB"/>
    <w:rsid w:val="00D70793"/>
    <w:rsid w:val="00D716E0"/>
    <w:rsid w:val="00D84881"/>
    <w:rsid w:val="00D86B85"/>
    <w:rsid w:val="00D904C0"/>
    <w:rsid w:val="00D94E7B"/>
    <w:rsid w:val="00DA7566"/>
    <w:rsid w:val="00DC1393"/>
    <w:rsid w:val="00DF4EDC"/>
    <w:rsid w:val="00E02439"/>
    <w:rsid w:val="00E04195"/>
    <w:rsid w:val="00E045EF"/>
    <w:rsid w:val="00E42129"/>
    <w:rsid w:val="00E432FE"/>
    <w:rsid w:val="00E50467"/>
    <w:rsid w:val="00E55560"/>
    <w:rsid w:val="00E60554"/>
    <w:rsid w:val="00E7255C"/>
    <w:rsid w:val="00E72EF5"/>
    <w:rsid w:val="00E8109D"/>
    <w:rsid w:val="00E821C4"/>
    <w:rsid w:val="00E849B4"/>
    <w:rsid w:val="00EA014F"/>
    <w:rsid w:val="00EA0CF3"/>
    <w:rsid w:val="00EA28D3"/>
    <w:rsid w:val="00EB7558"/>
    <w:rsid w:val="00EC5130"/>
    <w:rsid w:val="00ED4EA7"/>
    <w:rsid w:val="00EE34AC"/>
    <w:rsid w:val="00EE5F6F"/>
    <w:rsid w:val="00F02719"/>
    <w:rsid w:val="00F16C3C"/>
    <w:rsid w:val="00F210C9"/>
    <w:rsid w:val="00F231EF"/>
    <w:rsid w:val="00F27177"/>
    <w:rsid w:val="00F31512"/>
    <w:rsid w:val="00F35154"/>
    <w:rsid w:val="00F660FB"/>
    <w:rsid w:val="00F70067"/>
    <w:rsid w:val="00F80019"/>
    <w:rsid w:val="00F8248A"/>
    <w:rsid w:val="00F82A98"/>
    <w:rsid w:val="00F83DBF"/>
    <w:rsid w:val="00F840AE"/>
    <w:rsid w:val="00F846CD"/>
    <w:rsid w:val="00F8689F"/>
    <w:rsid w:val="00F87212"/>
    <w:rsid w:val="00F93FFF"/>
    <w:rsid w:val="00FA1A2C"/>
    <w:rsid w:val="00FA7159"/>
    <w:rsid w:val="00FD49C5"/>
    <w:rsid w:val="00FD5552"/>
    <w:rsid w:val="00FD6E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4A3B9772"/>
  <w15:docId w15:val="{57D9E33F-E488-D246-88A5-33DE80D5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sz w:val="22"/>
      <w:szCs w:val="24"/>
      <w:lang w:eastAsia="ar-SA"/>
    </w:rPr>
  </w:style>
  <w:style w:type="paragraph" w:styleId="berschrift1">
    <w:name w:val="heading 1"/>
    <w:basedOn w:val="Standard"/>
    <w:next w:val="Standard"/>
    <w:qFormat/>
    <w:pPr>
      <w:keepNext/>
      <w:numPr>
        <w:numId w:val="1"/>
      </w:numPr>
      <w:overflowPunct w:val="0"/>
      <w:autoSpaceDE w:val="0"/>
      <w:ind w:left="0" w:right="-1135" w:firstLine="0"/>
      <w:textAlignment w:val="baseline"/>
      <w:outlineLvl w:val="0"/>
    </w:pPr>
    <w:rPr>
      <w:rFonts w:ascii="Times New Roman" w:hAnsi="Times New Roman"/>
      <w:sz w:val="24"/>
    </w:rPr>
  </w:style>
  <w:style w:type="paragraph" w:styleId="berschrift3">
    <w:name w:val="heading 3"/>
    <w:basedOn w:val="Standard"/>
    <w:next w:val="Standard"/>
    <w:qFormat/>
    <w:pPr>
      <w:keepNext/>
      <w:numPr>
        <w:ilvl w:val="2"/>
        <w:numId w:val="1"/>
      </w:numPr>
      <w:overflowPunct w:val="0"/>
      <w:autoSpaceDE w:val="0"/>
      <w:spacing w:after="100"/>
      <w:ind w:left="0" w:right="-568" w:firstLine="0"/>
      <w:textAlignment w:val="baseline"/>
      <w:outlineLvl w:val="2"/>
    </w:pPr>
    <w:rPr>
      <w:rFonts w:ascii="Times New Roman" w:hAnsi="Times New Roman"/>
      <w:sz w:val="24"/>
    </w:rPr>
  </w:style>
  <w:style w:type="paragraph" w:styleId="berschrift5">
    <w:name w:val="heading 5"/>
    <w:basedOn w:val="Standard"/>
    <w:next w:val="Standard"/>
    <w:qFormat/>
    <w:pPr>
      <w:numPr>
        <w:ilvl w:val="4"/>
        <w:numId w:val="1"/>
      </w:num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Absatzstandardschriftart1">
    <w:name w:val="Absatzstandardschriftart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Arial" w:hAnsi="Arial"/>
    </w:rPr>
  </w:style>
  <w:style w:type="character" w:customStyle="1" w:styleId="WW8Num1z1">
    <w:name w:val="WW8Num1z1"/>
    <w:rPr>
      <w:rFonts w:ascii="Courier New" w:hAnsi="Courier New" w:cs="Wingdings"/>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
    <w:name w:val="WW-Absatz-Standardschriftart111111"/>
  </w:style>
  <w:style w:type="character" w:styleId="Hyperlink">
    <w:name w:val="Hyperlink"/>
    <w:rPr>
      <w:color w:val="0000FF"/>
      <w:u w:val="single"/>
    </w:rPr>
  </w:style>
  <w:style w:type="character" w:customStyle="1" w:styleId="HeadHfeleMPR">
    <w:name w:val="Head Häfele MPR"/>
    <w:rPr>
      <w:rFonts w:ascii="Arial" w:hAnsi="Arial"/>
      <w:b/>
      <w:color w:val="auto"/>
      <w:sz w:val="36"/>
    </w:rPr>
  </w:style>
  <w:style w:type="character" w:customStyle="1" w:styleId="KopfzeileHfeleMPR">
    <w:name w:val="Kopfzeile Häfele MPR"/>
    <w:rPr>
      <w:rFonts w:ascii="Arial" w:hAnsi="Arial"/>
      <w:b/>
      <w:color w:val="auto"/>
      <w:sz w:val="24"/>
    </w:rPr>
  </w:style>
  <w:style w:type="character" w:styleId="BesuchterLink">
    <w:name w:val="FollowedHyperlink"/>
    <w:rPr>
      <w:color w:val="800080"/>
      <w:u w:val="single"/>
    </w:rPr>
  </w:style>
  <w:style w:type="character" w:customStyle="1" w:styleId="berschrift5Zchn">
    <w:name w:val="Überschrift 5 Zchn"/>
    <w:rPr>
      <w:rFonts w:ascii="Calibri" w:eastAsia="Times New Roman" w:hAnsi="Calibri" w:cs="Times New Roman"/>
      <w:b/>
      <w:bCs/>
      <w:i/>
      <w:iCs/>
      <w:sz w:val="26"/>
      <w:szCs w:val="26"/>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rFonts w:ascii="Arial" w:hAnsi="Arial"/>
      <w:b/>
      <w:bCs/>
    </w:rPr>
  </w:style>
  <w:style w:type="paragraph" w:customStyle="1" w:styleId="berschrift">
    <w:name w:val="Überschrift"/>
    <w:basedOn w:val="Standard"/>
    <w:next w:val="Textkrper"/>
    <w:pPr>
      <w:keepNext/>
      <w:spacing w:before="240" w:after="120"/>
    </w:pPr>
    <w:rPr>
      <w:rFonts w:eastAsia="Arial" w:cs="Tahoma"/>
      <w:sz w:val="28"/>
      <w:szCs w:val="28"/>
    </w:rPr>
  </w:style>
  <w:style w:type="paragraph" w:styleId="Textkrper">
    <w:name w:val="Body Text"/>
    <w:pPr>
      <w:suppressAutoHyphens/>
      <w:spacing w:after="100"/>
    </w:pPr>
    <w:rPr>
      <w:rFonts w:eastAsia="ヒラギノ角ゴ Pro W3"/>
      <w:color w:val="000000"/>
      <w:sz w:val="24"/>
      <w:szCs w:val="24"/>
      <w:lang w:eastAsia="ar-SA"/>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rPr>
  </w:style>
  <w:style w:type="paragraph" w:customStyle="1" w:styleId="Verzeichnis">
    <w:name w:val="Verzeichnis"/>
    <w:basedOn w:val="Standard"/>
    <w:pPr>
      <w:suppressLineNumbers/>
    </w:pPr>
    <w:rPr>
      <w:rFonts w:cs="Tahoma"/>
    </w:rPr>
  </w:style>
  <w:style w:type="paragraph" w:styleId="Kopfzeile">
    <w:name w:val="header"/>
    <w:basedOn w:val="Standard"/>
  </w:style>
  <w:style w:type="paragraph" w:styleId="Fuzeile">
    <w:name w:val="footer"/>
    <w:basedOn w:val="Standard"/>
  </w:style>
  <w:style w:type="paragraph" w:customStyle="1" w:styleId="FlietextHaefele-PR">
    <w:name w:val="Fließtext Haefele-PR"/>
    <w:basedOn w:val="Standard"/>
    <w:pPr>
      <w:spacing w:line="260" w:lineRule="exact"/>
    </w:pPr>
    <w:rPr>
      <w:rFonts w:ascii="Times" w:eastAsia="Times" w:hAnsi="Times"/>
      <w:sz w:val="24"/>
    </w:rPr>
  </w:style>
  <w:style w:type="paragraph" w:customStyle="1" w:styleId="ZwischenberschriftHaefele-PR">
    <w:name w:val="Zwischenüberschrift Haefele-PR"/>
    <w:basedOn w:val="FlietextHaefele-PR"/>
    <w:pPr>
      <w:spacing w:before="100" w:after="100"/>
    </w:pPr>
    <w:rPr>
      <w:rFonts w:ascii="Arial" w:hAnsi="Arial"/>
      <w:b/>
      <w:sz w:val="20"/>
    </w:rPr>
  </w:style>
  <w:style w:type="paragraph" w:customStyle="1" w:styleId="Text">
    <w:name w:val="Text"/>
    <w:pPr>
      <w:suppressAutoHyphens/>
    </w:pPr>
    <w:rPr>
      <w:rFonts w:ascii="Helvetica" w:eastAsia="ヒラギノ角ゴ Pro W3" w:hAnsi="Helvetica"/>
      <w:color w:val="000000"/>
      <w:sz w:val="24"/>
      <w:szCs w:val="24"/>
      <w:lang w:eastAsia="ar-SA"/>
    </w:rPr>
  </w:style>
  <w:style w:type="paragraph" w:styleId="Sprechblasentext">
    <w:name w:val="Balloon Text"/>
    <w:basedOn w:val="Standard"/>
    <w:rPr>
      <w:rFonts w:ascii="Tahoma" w:hAnsi="Tahoma" w:cs="ヒラギノ角ゴ Pro W3"/>
      <w:sz w:val="16"/>
      <w:szCs w:val="16"/>
    </w:rPr>
  </w:style>
  <w:style w:type="paragraph" w:customStyle="1" w:styleId="Kommentartext1">
    <w:name w:val="Kommentartext1"/>
    <w:basedOn w:val="Standard"/>
    <w:rPr>
      <w:sz w:val="20"/>
      <w:szCs w:val="20"/>
      <w:lang w:val="x-none"/>
    </w:rPr>
  </w:style>
  <w:style w:type="paragraph" w:styleId="Kommentarthema">
    <w:name w:val="annotation subject"/>
    <w:basedOn w:val="Kommentartext1"/>
    <w:next w:val="Kommentartext1"/>
    <w:rPr>
      <w:b/>
      <w:bCs/>
    </w:rPr>
  </w:style>
  <w:style w:type="character" w:customStyle="1" w:styleId="st">
    <w:name w:val="st"/>
    <w:rsid w:val="004E0BB5"/>
  </w:style>
  <w:style w:type="character" w:styleId="Hervorhebung">
    <w:name w:val="Emphasis"/>
    <w:uiPriority w:val="20"/>
    <w:qFormat/>
    <w:rsid w:val="004E0BB5"/>
    <w:rPr>
      <w:i/>
      <w:iCs/>
    </w:rPr>
  </w:style>
  <w:style w:type="paragraph" w:styleId="berarbeitung">
    <w:name w:val="Revision"/>
    <w:hidden/>
    <w:uiPriority w:val="99"/>
    <w:semiHidden/>
    <w:rsid w:val="00292919"/>
    <w:rPr>
      <w:rFonts w:ascii="Arial" w:hAnsi="Arial"/>
      <w:sz w:val="22"/>
      <w:szCs w:val="24"/>
      <w:lang w:eastAsia="ar-SA"/>
    </w:rPr>
  </w:style>
  <w:style w:type="character" w:customStyle="1" w:styleId="NichtaufgelsteErwhnung1">
    <w:name w:val="Nicht aufgelöste Erwähnung1"/>
    <w:basedOn w:val="Absatz-Standardschriftart"/>
    <w:uiPriority w:val="99"/>
    <w:semiHidden/>
    <w:unhideWhenUsed/>
    <w:rsid w:val="00BE5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934366">
      <w:bodyDiv w:val="1"/>
      <w:marLeft w:val="0"/>
      <w:marRight w:val="0"/>
      <w:marTop w:val="0"/>
      <w:marBottom w:val="0"/>
      <w:divBdr>
        <w:top w:val="none" w:sz="0" w:space="0" w:color="auto"/>
        <w:left w:val="none" w:sz="0" w:space="0" w:color="auto"/>
        <w:bottom w:val="none" w:sz="0" w:space="0" w:color="auto"/>
        <w:right w:val="none" w:sz="0" w:space="0" w:color="auto"/>
      </w:divBdr>
    </w:div>
    <w:div w:id="818031971">
      <w:bodyDiv w:val="1"/>
      <w:marLeft w:val="0"/>
      <w:marRight w:val="0"/>
      <w:marTop w:val="0"/>
      <w:marBottom w:val="0"/>
      <w:divBdr>
        <w:top w:val="none" w:sz="0" w:space="0" w:color="auto"/>
        <w:left w:val="none" w:sz="0" w:space="0" w:color="auto"/>
        <w:bottom w:val="none" w:sz="0" w:space="0" w:color="auto"/>
        <w:right w:val="none" w:sz="0" w:space="0" w:color="auto"/>
      </w:divBdr>
    </w:div>
    <w:div w:id="1104611378">
      <w:bodyDiv w:val="1"/>
      <w:marLeft w:val="0"/>
      <w:marRight w:val="0"/>
      <w:marTop w:val="0"/>
      <w:marBottom w:val="0"/>
      <w:divBdr>
        <w:top w:val="none" w:sz="0" w:space="0" w:color="auto"/>
        <w:left w:val="none" w:sz="0" w:space="0" w:color="auto"/>
        <w:bottom w:val="none" w:sz="0" w:space="0" w:color="auto"/>
        <w:right w:val="none" w:sz="0" w:space="0" w:color="auto"/>
      </w:divBdr>
    </w:div>
    <w:div w:id="1315063887">
      <w:bodyDiv w:val="1"/>
      <w:marLeft w:val="0"/>
      <w:marRight w:val="0"/>
      <w:marTop w:val="0"/>
      <w:marBottom w:val="0"/>
      <w:divBdr>
        <w:top w:val="none" w:sz="0" w:space="0" w:color="auto"/>
        <w:left w:val="none" w:sz="0" w:space="0" w:color="auto"/>
        <w:bottom w:val="none" w:sz="0" w:space="0" w:color="auto"/>
        <w:right w:val="none" w:sz="0" w:space="0" w:color="auto"/>
      </w:divBdr>
    </w:div>
    <w:div w:id="1428691566">
      <w:bodyDiv w:val="1"/>
      <w:marLeft w:val="0"/>
      <w:marRight w:val="0"/>
      <w:marTop w:val="0"/>
      <w:marBottom w:val="0"/>
      <w:divBdr>
        <w:top w:val="none" w:sz="0" w:space="0" w:color="auto"/>
        <w:left w:val="none" w:sz="0" w:space="0" w:color="auto"/>
        <w:bottom w:val="none" w:sz="0" w:space="0" w:color="auto"/>
        <w:right w:val="none" w:sz="0" w:space="0" w:color="auto"/>
      </w:divBdr>
    </w:div>
    <w:div w:id="1567104569">
      <w:bodyDiv w:val="1"/>
      <w:marLeft w:val="0"/>
      <w:marRight w:val="0"/>
      <w:marTop w:val="0"/>
      <w:marBottom w:val="0"/>
      <w:divBdr>
        <w:top w:val="none" w:sz="0" w:space="0" w:color="auto"/>
        <w:left w:val="none" w:sz="0" w:space="0" w:color="auto"/>
        <w:bottom w:val="none" w:sz="0" w:space="0" w:color="auto"/>
        <w:right w:val="none" w:sz="0" w:space="0" w:color="auto"/>
      </w:divBdr>
    </w:div>
    <w:div w:id="1629041917">
      <w:bodyDiv w:val="1"/>
      <w:marLeft w:val="0"/>
      <w:marRight w:val="0"/>
      <w:marTop w:val="0"/>
      <w:marBottom w:val="0"/>
      <w:divBdr>
        <w:top w:val="none" w:sz="0" w:space="0" w:color="auto"/>
        <w:left w:val="none" w:sz="0" w:space="0" w:color="auto"/>
        <w:bottom w:val="none" w:sz="0" w:space="0" w:color="auto"/>
        <w:right w:val="none" w:sz="0" w:space="0" w:color="auto"/>
      </w:divBdr>
    </w:div>
    <w:div w:id="1663384675">
      <w:bodyDiv w:val="1"/>
      <w:marLeft w:val="0"/>
      <w:marRight w:val="0"/>
      <w:marTop w:val="0"/>
      <w:marBottom w:val="0"/>
      <w:divBdr>
        <w:top w:val="none" w:sz="0" w:space="0" w:color="auto"/>
        <w:left w:val="none" w:sz="0" w:space="0" w:color="auto"/>
        <w:bottom w:val="none" w:sz="0" w:space="0" w:color="auto"/>
        <w:right w:val="none" w:sz="0" w:space="0" w:color="auto"/>
      </w:divBdr>
    </w:div>
    <w:div w:id="213949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7B37A-E91F-4A1D-8FBF-DC70F6BA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5363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Häfele</Company>
  <LinksUpToDate>false</LinksUpToDate>
  <CharactersWithSpaces>6202</CharactersWithSpaces>
  <SharedDoc>false</SharedDoc>
  <HLinks>
    <vt:vector size="6" baseType="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Ute Drope</cp:lastModifiedBy>
  <cp:revision>18</cp:revision>
  <cp:lastPrinted>2021-01-19T11:45:00Z</cp:lastPrinted>
  <dcterms:created xsi:type="dcterms:W3CDTF">2021-01-19T10:20:00Z</dcterms:created>
  <dcterms:modified xsi:type="dcterms:W3CDTF">2021-01-29T07:34:00Z</dcterms:modified>
</cp:coreProperties>
</file>